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A8329" w14:textId="339F6602" w:rsidR="00056DE1" w:rsidRDefault="00542927" w:rsidP="00726166">
      <w:pPr>
        <w:rPr>
          <w:sz w:val="20"/>
          <w:szCs w:val="20"/>
        </w:rPr>
      </w:pPr>
      <w:r>
        <w:rPr>
          <w:sz w:val="20"/>
          <w:szCs w:val="20"/>
        </w:rPr>
        <w:t xml:space="preserve">Lieu, Date, nom expéditeur. </w:t>
      </w:r>
    </w:p>
    <w:p w14:paraId="78969B20" w14:textId="77777777" w:rsidR="00056DE1" w:rsidRDefault="00056DE1" w:rsidP="00726166">
      <w:pPr>
        <w:rPr>
          <w:sz w:val="20"/>
          <w:szCs w:val="20"/>
        </w:rPr>
      </w:pPr>
    </w:p>
    <w:p w14:paraId="2E7D217C" w14:textId="77777777" w:rsidR="0061230E" w:rsidRDefault="0061230E" w:rsidP="00726166"/>
    <w:p w14:paraId="7A7CB180" w14:textId="07E056D5" w:rsidR="0061230E" w:rsidRPr="00056DE1" w:rsidRDefault="0061230E" w:rsidP="00726166">
      <w:pPr>
        <w:rPr>
          <w:b/>
          <w:sz w:val="20"/>
          <w:szCs w:val="20"/>
        </w:rPr>
      </w:pPr>
      <w:r w:rsidRPr="00056DE1">
        <w:rPr>
          <w:b/>
          <w:sz w:val="20"/>
          <w:szCs w:val="20"/>
        </w:rPr>
        <w:t xml:space="preserve">Concerne :  </w:t>
      </w:r>
    </w:p>
    <w:p w14:paraId="3924D730" w14:textId="7E00EB3C" w:rsidR="00056DE1" w:rsidRPr="00542927" w:rsidRDefault="00056DE1" w:rsidP="00056DE1">
      <w:pPr>
        <w:pStyle w:val="Paragraphedeliste"/>
        <w:numPr>
          <w:ilvl w:val="0"/>
          <w:numId w:val="8"/>
        </w:numPr>
        <w:rPr>
          <w:b/>
          <w:sz w:val="20"/>
          <w:szCs w:val="20"/>
          <w:lang w:val="fr-BE"/>
        </w:rPr>
      </w:pPr>
      <w:r w:rsidRPr="00542927">
        <w:rPr>
          <w:b/>
          <w:sz w:val="20"/>
          <w:szCs w:val="20"/>
          <w:lang w:val="fr-BE"/>
        </w:rPr>
        <w:t xml:space="preserve">Circulaire (25/01/2024) du Gouvernement wallon relative au Cadre de Référence Eolien – </w:t>
      </w:r>
      <w:r w:rsidR="00D956F3" w:rsidRPr="00542927">
        <w:rPr>
          <w:b/>
          <w:sz w:val="20"/>
          <w:szCs w:val="20"/>
          <w:lang w:val="fr-BE"/>
        </w:rPr>
        <w:t xml:space="preserve">rédigée </w:t>
      </w:r>
      <w:r w:rsidRPr="00542927">
        <w:rPr>
          <w:b/>
          <w:sz w:val="20"/>
          <w:szCs w:val="20"/>
          <w:lang w:val="fr-BE"/>
        </w:rPr>
        <w:t>dans la lignée de la PAX EOLIENICA II</w:t>
      </w:r>
    </w:p>
    <w:p w14:paraId="18CC9789" w14:textId="6133A61A" w:rsidR="00056DE1" w:rsidRPr="00542927" w:rsidRDefault="00056DE1" w:rsidP="00056DE1">
      <w:pPr>
        <w:pStyle w:val="Paragraphedeliste"/>
        <w:numPr>
          <w:ilvl w:val="0"/>
          <w:numId w:val="8"/>
        </w:numPr>
        <w:rPr>
          <w:b/>
          <w:sz w:val="20"/>
          <w:szCs w:val="20"/>
          <w:lang w:val="fr-BE"/>
        </w:rPr>
      </w:pPr>
      <w:r w:rsidRPr="00542927">
        <w:rPr>
          <w:b/>
          <w:sz w:val="20"/>
          <w:szCs w:val="20"/>
          <w:lang w:val="fr-BE"/>
        </w:rPr>
        <w:t>Proposition de décret n°1606 du 5 février 2024 modifiant le permis d’environnement</w:t>
      </w:r>
    </w:p>
    <w:p w14:paraId="1578244A" w14:textId="0D31CC95" w:rsidR="00056DE1" w:rsidRPr="00542927" w:rsidRDefault="00056DE1" w:rsidP="00056DE1">
      <w:pPr>
        <w:pStyle w:val="Paragraphedeliste"/>
        <w:numPr>
          <w:ilvl w:val="0"/>
          <w:numId w:val="8"/>
        </w:numPr>
        <w:rPr>
          <w:b/>
          <w:sz w:val="20"/>
          <w:szCs w:val="20"/>
          <w:lang w:val="fr-BE"/>
        </w:rPr>
      </w:pPr>
      <w:r w:rsidRPr="00542927">
        <w:rPr>
          <w:b/>
          <w:sz w:val="20"/>
          <w:szCs w:val="20"/>
          <w:lang w:val="fr-BE"/>
        </w:rPr>
        <w:t>Proposition de décret n°1629 du 16 février 2024 relatif à l’accélération du déploiement des énergies renouvelables</w:t>
      </w:r>
    </w:p>
    <w:p w14:paraId="2801336A" w14:textId="77777777" w:rsidR="0061230E" w:rsidRPr="00542927" w:rsidRDefault="0061230E" w:rsidP="00726166">
      <w:pPr>
        <w:rPr>
          <w:lang w:val="fr-BE"/>
        </w:rPr>
      </w:pPr>
    </w:p>
    <w:p w14:paraId="7D3B49F7" w14:textId="77777777" w:rsidR="00DA71E6" w:rsidRPr="00542927" w:rsidRDefault="00DA71E6" w:rsidP="00726166">
      <w:pPr>
        <w:rPr>
          <w:lang w:val="fr-BE"/>
        </w:rPr>
      </w:pPr>
    </w:p>
    <w:p w14:paraId="238DD3EE" w14:textId="77777777" w:rsidR="00CC726B" w:rsidRPr="00542927" w:rsidRDefault="00CC726B" w:rsidP="00CC726B">
      <w:pPr>
        <w:rPr>
          <w:color w:val="000000" w:themeColor="text1"/>
          <w:sz w:val="20"/>
          <w:szCs w:val="20"/>
          <w:lang w:val="fr-BE"/>
        </w:rPr>
      </w:pPr>
      <w:r w:rsidRPr="00542927">
        <w:rPr>
          <w:color w:val="000000" w:themeColor="text1"/>
          <w:sz w:val="20"/>
          <w:szCs w:val="20"/>
          <w:lang w:val="fr-BE"/>
        </w:rPr>
        <w:t xml:space="preserve">Madame la Députée, </w:t>
      </w:r>
    </w:p>
    <w:p w14:paraId="13081965" w14:textId="77777777" w:rsidR="00CC726B" w:rsidRPr="00542927" w:rsidRDefault="00CC726B" w:rsidP="00CC726B">
      <w:pPr>
        <w:rPr>
          <w:color w:val="000000" w:themeColor="text1"/>
          <w:sz w:val="20"/>
          <w:szCs w:val="20"/>
          <w:lang w:val="fr-BE"/>
        </w:rPr>
      </w:pPr>
      <w:r w:rsidRPr="00542927">
        <w:rPr>
          <w:color w:val="000000" w:themeColor="text1"/>
          <w:sz w:val="20"/>
          <w:szCs w:val="20"/>
          <w:lang w:val="fr-BE"/>
        </w:rPr>
        <w:t xml:space="preserve">Monsieur le Député, </w:t>
      </w:r>
    </w:p>
    <w:p w14:paraId="38C2F98E" w14:textId="77777777" w:rsidR="00CC726B" w:rsidRPr="00542927" w:rsidRDefault="00CC726B" w:rsidP="00CC726B">
      <w:pPr>
        <w:rPr>
          <w:color w:val="000000" w:themeColor="text1"/>
          <w:sz w:val="20"/>
          <w:szCs w:val="20"/>
          <w:lang w:val="fr-BE"/>
        </w:rPr>
      </w:pPr>
      <w:r w:rsidRPr="00542927">
        <w:rPr>
          <w:color w:val="000000" w:themeColor="text1"/>
          <w:sz w:val="20"/>
          <w:szCs w:val="20"/>
          <w:lang w:val="fr-BE"/>
        </w:rPr>
        <w:t>Membre du Parlement wallon et de la Commission Energie du Parlement Wallon</w:t>
      </w:r>
    </w:p>
    <w:p w14:paraId="669180C3" w14:textId="77777777" w:rsidR="00DA71E6" w:rsidRPr="00542927" w:rsidRDefault="00DA71E6" w:rsidP="00726166">
      <w:pPr>
        <w:rPr>
          <w:lang w:val="fr-BE"/>
        </w:rPr>
      </w:pPr>
    </w:p>
    <w:p w14:paraId="7705B8BD" w14:textId="77777777" w:rsidR="00DA71E6" w:rsidRPr="00542927" w:rsidRDefault="00DA71E6" w:rsidP="00726166">
      <w:pPr>
        <w:rPr>
          <w:lang w:val="fr-BE"/>
        </w:rPr>
      </w:pPr>
    </w:p>
    <w:p w14:paraId="22E99479" w14:textId="6B6E9572" w:rsidR="00056DE1" w:rsidRPr="009650A1" w:rsidRDefault="00056DE1" w:rsidP="00D55DCD">
      <w:pPr>
        <w:pBdr>
          <w:top w:val="single" w:sz="4" w:space="1" w:color="auto"/>
          <w:left w:val="single" w:sz="4" w:space="4" w:color="auto"/>
          <w:bottom w:val="single" w:sz="4" w:space="1" w:color="auto"/>
          <w:right w:val="single" w:sz="4" w:space="4" w:color="auto"/>
        </w:pBdr>
        <w:rPr>
          <w:rFonts w:eastAsia="Times New Roman" w:cs="Times New Roman"/>
          <w:b/>
          <w:color w:val="000000" w:themeColor="text1"/>
          <w:sz w:val="24"/>
          <w:szCs w:val="24"/>
          <w:lang w:val="fr-BE" w:eastAsia="fr-FR" w:bidi="he-IL"/>
        </w:rPr>
      </w:pPr>
      <w:r w:rsidRPr="009650A1">
        <w:rPr>
          <w:rFonts w:eastAsia="Times New Roman" w:cs="Times New Roman"/>
          <w:b/>
          <w:color w:val="000000" w:themeColor="text1"/>
          <w:sz w:val="24"/>
          <w:szCs w:val="24"/>
          <w:lang w:val="fr-BE" w:eastAsia="fr-FR" w:bidi="he-IL"/>
        </w:rPr>
        <w:t>Je voudrais m’opposer au nouveau Cadre de Référence Eolien, et les deux propositions de décret, mentionnés ci-dessus, rédigées dans la lignée de la PAX EOLIENCA II.</w:t>
      </w:r>
    </w:p>
    <w:p w14:paraId="100B4E1A" w14:textId="49358F04" w:rsidR="00DA71E6" w:rsidRPr="009650A1" w:rsidRDefault="00056DE1" w:rsidP="00D55DCD">
      <w:pPr>
        <w:pBdr>
          <w:top w:val="single" w:sz="4" w:space="1" w:color="auto"/>
          <w:left w:val="single" w:sz="4" w:space="4" w:color="auto"/>
          <w:bottom w:val="single" w:sz="4" w:space="1" w:color="auto"/>
          <w:right w:val="single" w:sz="4" w:space="4" w:color="auto"/>
        </w:pBdr>
        <w:rPr>
          <w:rFonts w:eastAsia="Times New Roman" w:cs="Times New Roman"/>
          <w:b/>
          <w:color w:val="000000" w:themeColor="text1"/>
          <w:sz w:val="24"/>
          <w:szCs w:val="24"/>
          <w:lang w:val="fr-BE" w:eastAsia="fr-FR" w:bidi="he-IL"/>
        </w:rPr>
      </w:pPr>
      <w:r w:rsidRPr="009650A1">
        <w:rPr>
          <w:rFonts w:eastAsia="Times New Roman" w:cs="Times New Roman"/>
          <w:b/>
          <w:color w:val="000000" w:themeColor="text1"/>
          <w:sz w:val="24"/>
          <w:szCs w:val="24"/>
          <w:lang w:val="fr-BE" w:eastAsia="fr-FR" w:bidi="he-IL"/>
        </w:rPr>
        <w:t>Ils sont contradictoire</w:t>
      </w:r>
      <w:r w:rsidR="00D55DCD" w:rsidRPr="009650A1">
        <w:rPr>
          <w:rFonts w:eastAsia="Times New Roman" w:cs="Times New Roman"/>
          <w:b/>
          <w:color w:val="000000" w:themeColor="text1"/>
          <w:sz w:val="24"/>
          <w:szCs w:val="24"/>
          <w:lang w:val="fr-BE" w:eastAsia="fr-FR" w:bidi="he-IL"/>
        </w:rPr>
        <w:t>s</w:t>
      </w:r>
      <w:r w:rsidRPr="009650A1">
        <w:rPr>
          <w:rFonts w:eastAsia="Times New Roman" w:cs="Times New Roman"/>
          <w:b/>
          <w:color w:val="000000" w:themeColor="text1"/>
          <w:sz w:val="24"/>
          <w:szCs w:val="24"/>
          <w:lang w:val="fr-BE" w:eastAsia="fr-FR" w:bidi="he-IL"/>
        </w:rPr>
        <w:t xml:space="preserve"> </w:t>
      </w:r>
      <w:r w:rsidR="00D55DCD" w:rsidRPr="009650A1">
        <w:rPr>
          <w:rFonts w:eastAsia="Times New Roman" w:cs="Times New Roman"/>
          <w:b/>
          <w:color w:val="000000" w:themeColor="text1"/>
          <w:sz w:val="24"/>
          <w:szCs w:val="24"/>
          <w:lang w:val="fr-BE" w:eastAsia="fr-FR" w:bidi="he-IL"/>
        </w:rPr>
        <w:t xml:space="preserve">au Traité sur </w:t>
      </w:r>
      <w:r w:rsidR="00DD6162">
        <w:rPr>
          <w:rFonts w:eastAsia="Times New Roman" w:cs="Times New Roman"/>
          <w:b/>
          <w:color w:val="000000" w:themeColor="text1"/>
          <w:sz w:val="24"/>
          <w:szCs w:val="24"/>
          <w:lang w:val="fr-BE" w:eastAsia="fr-FR" w:bidi="he-IL"/>
        </w:rPr>
        <w:t xml:space="preserve">le fonctionnement de </w:t>
      </w:r>
      <w:r w:rsidR="00D55DCD" w:rsidRPr="009650A1">
        <w:rPr>
          <w:rFonts w:eastAsia="Times New Roman" w:cs="Times New Roman"/>
          <w:b/>
          <w:color w:val="000000" w:themeColor="text1"/>
          <w:sz w:val="24"/>
          <w:szCs w:val="24"/>
          <w:lang w:val="fr-BE" w:eastAsia="fr-FR" w:bidi="he-IL"/>
        </w:rPr>
        <w:t>l’Union eu</w:t>
      </w:r>
      <w:r w:rsidR="009650A1" w:rsidRPr="009650A1">
        <w:rPr>
          <w:rFonts w:eastAsia="Times New Roman" w:cs="Times New Roman"/>
          <w:b/>
          <w:color w:val="000000" w:themeColor="text1"/>
          <w:sz w:val="24"/>
          <w:szCs w:val="24"/>
          <w:lang w:val="fr-BE" w:eastAsia="fr-FR" w:bidi="he-IL"/>
        </w:rPr>
        <w:t xml:space="preserve">ropéenne, </w:t>
      </w:r>
      <w:r w:rsidRPr="009650A1">
        <w:rPr>
          <w:rFonts w:eastAsia="Times New Roman" w:cs="Times New Roman"/>
          <w:b/>
          <w:color w:val="000000" w:themeColor="text1"/>
          <w:sz w:val="24"/>
          <w:szCs w:val="24"/>
          <w:lang w:val="fr-BE" w:eastAsia="fr-FR" w:bidi="he-IL"/>
        </w:rPr>
        <w:t xml:space="preserve">à la Convention d’Aarhus, </w:t>
      </w:r>
      <w:r w:rsidR="00D55DCD" w:rsidRPr="009650A1">
        <w:rPr>
          <w:rFonts w:eastAsia="Times New Roman" w:cs="Times New Roman"/>
          <w:b/>
          <w:color w:val="000000" w:themeColor="text1"/>
          <w:sz w:val="24"/>
          <w:szCs w:val="24"/>
          <w:lang w:val="fr-BE" w:eastAsia="fr-FR" w:bidi="he-IL"/>
        </w:rPr>
        <w:t xml:space="preserve">à l’Article 23 /4° de notre Constitution belge et </w:t>
      </w:r>
      <w:r w:rsidR="009650A1" w:rsidRPr="009650A1">
        <w:rPr>
          <w:rFonts w:eastAsia="Times New Roman" w:cs="Times New Roman"/>
          <w:b/>
          <w:color w:val="000000" w:themeColor="text1"/>
          <w:sz w:val="24"/>
          <w:szCs w:val="24"/>
          <w:lang w:val="fr-BE" w:eastAsia="fr-FR" w:bidi="he-IL"/>
        </w:rPr>
        <w:t>au</w:t>
      </w:r>
      <w:r w:rsidR="00D55DCD" w:rsidRPr="009650A1">
        <w:rPr>
          <w:rFonts w:eastAsia="Times New Roman" w:cs="Times New Roman"/>
          <w:b/>
          <w:color w:val="000000" w:themeColor="text1"/>
          <w:sz w:val="24"/>
          <w:szCs w:val="24"/>
          <w:lang w:val="fr-BE" w:eastAsia="fr-FR" w:bidi="he-IL"/>
        </w:rPr>
        <w:t xml:space="preserve"> Principe de Précaution.</w:t>
      </w:r>
    </w:p>
    <w:p w14:paraId="1CBFEFBF" w14:textId="77777777" w:rsidR="00DA71E6" w:rsidRPr="00542927" w:rsidRDefault="00DA71E6" w:rsidP="00726166">
      <w:pPr>
        <w:rPr>
          <w:lang w:val="fr-BE"/>
        </w:rPr>
      </w:pPr>
    </w:p>
    <w:p w14:paraId="22B9CB70" w14:textId="77777777" w:rsidR="00DA71E6" w:rsidRPr="00542927" w:rsidRDefault="00DA71E6" w:rsidP="00726166">
      <w:pPr>
        <w:rPr>
          <w:lang w:val="fr-BE"/>
        </w:rPr>
      </w:pPr>
    </w:p>
    <w:p w14:paraId="710AFAA7" w14:textId="77777777" w:rsidR="00DA71E6" w:rsidRPr="00542927" w:rsidRDefault="00DA71E6" w:rsidP="00726166">
      <w:pPr>
        <w:rPr>
          <w:lang w:val="fr-BE"/>
        </w:rPr>
      </w:pPr>
    </w:p>
    <w:p w14:paraId="631D3518" w14:textId="69D1C395" w:rsidR="00742EDB" w:rsidRPr="00742EDB" w:rsidRDefault="00742EDB" w:rsidP="00742EDB">
      <w:pPr>
        <w:pStyle w:val="Paragraphedeliste"/>
        <w:numPr>
          <w:ilvl w:val="0"/>
          <w:numId w:val="4"/>
        </w:numPr>
        <w:rPr>
          <w:b/>
          <w:sz w:val="24"/>
          <w:szCs w:val="24"/>
          <w:u w:val="single"/>
        </w:rPr>
      </w:pPr>
      <w:r w:rsidRPr="00742EDB">
        <w:rPr>
          <w:b/>
          <w:sz w:val="24"/>
          <w:szCs w:val="24"/>
          <w:u w:val="single"/>
        </w:rPr>
        <w:t xml:space="preserve">Constatations </w:t>
      </w:r>
      <w:r>
        <w:rPr>
          <w:b/>
          <w:sz w:val="24"/>
          <w:szCs w:val="24"/>
          <w:u w:val="single"/>
        </w:rPr>
        <w:br/>
      </w:r>
    </w:p>
    <w:p w14:paraId="0EA50716" w14:textId="124B7254" w:rsidR="001B5A65" w:rsidRPr="00542927" w:rsidRDefault="00873B81" w:rsidP="0033370B">
      <w:pPr>
        <w:pStyle w:val="Paragraphedeliste"/>
        <w:numPr>
          <w:ilvl w:val="1"/>
          <w:numId w:val="4"/>
        </w:numPr>
        <w:rPr>
          <w:sz w:val="20"/>
          <w:lang w:val="fr-BE"/>
        </w:rPr>
      </w:pPr>
      <w:r w:rsidRPr="00542927">
        <w:rPr>
          <w:sz w:val="20"/>
          <w:lang w:val="fr-BE"/>
        </w:rPr>
        <w:t xml:space="preserve">De plus en plus, en </w:t>
      </w:r>
      <w:r w:rsidR="001B5A65" w:rsidRPr="00542927">
        <w:rPr>
          <w:sz w:val="20"/>
          <w:lang w:val="fr-BE"/>
        </w:rPr>
        <w:t xml:space="preserve">Wallonie, les promoteurs introduisent des projets de parcs d’éoliennes </w:t>
      </w:r>
      <w:r w:rsidR="005A7B55" w:rsidRPr="00542927">
        <w:rPr>
          <w:b/>
          <w:sz w:val="20"/>
          <w:lang w:val="fr-BE"/>
        </w:rPr>
        <w:t>un peu partout</w:t>
      </w:r>
      <w:r w:rsidR="005A7B55" w:rsidRPr="00542927">
        <w:rPr>
          <w:sz w:val="20"/>
          <w:lang w:val="fr-BE"/>
        </w:rPr>
        <w:t xml:space="preserve">, aussi </w:t>
      </w:r>
      <w:r w:rsidR="007B3EA4" w:rsidRPr="00542927">
        <w:rPr>
          <w:sz w:val="20"/>
          <w:lang w:val="fr-BE"/>
        </w:rPr>
        <w:t xml:space="preserve">en pleine </w:t>
      </w:r>
      <w:r w:rsidR="007B3EA4" w:rsidRPr="00542927">
        <w:rPr>
          <w:b/>
          <w:sz w:val="20"/>
          <w:lang w:val="fr-BE"/>
        </w:rPr>
        <w:t>zone forestière</w:t>
      </w:r>
      <w:r w:rsidR="007B3EA4" w:rsidRPr="00542927">
        <w:rPr>
          <w:sz w:val="20"/>
          <w:lang w:val="fr-BE"/>
        </w:rPr>
        <w:t>.</w:t>
      </w:r>
    </w:p>
    <w:p w14:paraId="1C6C01EF" w14:textId="46890432" w:rsidR="001B5A65" w:rsidRPr="00542927" w:rsidRDefault="00C0174B" w:rsidP="001B5A65">
      <w:pPr>
        <w:pStyle w:val="Paragraphedeliste"/>
        <w:numPr>
          <w:ilvl w:val="1"/>
          <w:numId w:val="4"/>
        </w:numPr>
        <w:rPr>
          <w:sz w:val="20"/>
          <w:lang w:val="fr-BE"/>
        </w:rPr>
      </w:pPr>
      <w:r w:rsidRPr="00542927">
        <w:rPr>
          <w:sz w:val="20"/>
          <w:lang w:val="fr-BE"/>
        </w:rPr>
        <w:t xml:space="preserve">En 31/12/2023, </w:t>
      </w:r>
      <w:r w:rsidRPr="00542927">
        <w:rPr>
          <w:b/>
          <w:sz w:val="20"/>
          <w:lang w:val="fr-BE"/>
        </w:rPr>
        <w:t>66</w:t>
      </w:r>
      <w:r w:rsidRPr="00542927">
        <w:rPr>
          <w:sz w:val="20"/>
          <w:lang w:val="fr-BE"/>
        </w:rPr>
        <w:t xml:space="preserve"> projets </w:t>
      </w:r>
      <w:r w:rsidR="001B5A65" w:rsidRPr="00542927">
        <w:rPr>
          <w:sz w:val="20"/>
          <w:lang w:val="fr-BE"/>
        </w:rPr>
        <w:t xml:space="preserve">d’éoliennes </w:t>
      </w:r>
      <w:r w:rsidRPr="00542927">
        <w:rPr>
          <w:sz w:val="20"/>
          <w:lang w:val="fr-BE"/>
        </w:rPr>
        <w:t>étai</w:t>
      </w:r>
      <w:r w:rsidR="001B5A65" w:rsidRPr="00542927">
        <w:rPr>
          <w:sz w:val="20"/>
          <w:lang w:val="fr-BE"/>
        </w:rPr>
        <w:t>en</w:t>
      </w:r>
      <w:r w:rsidRPr="00542927">
        <w:rPr>
          <w:sz w:val="20"/>
          <w:lang w:val="fr-BE"/>
        </w:rPr>
        <w:t xml:space="preserve">t </w:t>
      </w:r>
      <w:r w:rsidRPr="00542927">
        <w:rPr>
          <w:b/>
          <w:sz w:val="20"/>
          <w:lang w:val="fr-BE"/>
        </w:rPr>
        <w:t>en recours</w:t>
      </w:r>
      <w:r w:rsidRPr="00542927">
        <w:rPr>
          <w:sz w:val="20"/>
          <w:lang w:val="fr-BE"/>
        </w:rPr>
        <w:t xml:space="preserve">, dont </w:t>
      </w:r>
      <w:r w:rsidRPr="00542927">
        <w:rPr>
          <w:b/>
          <w:sz w:val="20"/>
          <w:lang w:val="fr-BE"/>
        </w:rPr>
        <w:t>55</w:t>
      </w:r>
      <w:r w:rsidRPr="00542927">
        <w:rPr>
          <w:sz w:val="20"/>
          <w:lang w:val="fr-BE"/>
        </w:rPr>
        <w:t xml:space="preserve"> en </w:t>
      </w:r>
      <w:r w:rsidRPr="00542927">
        <w:rPr>
          <w:b/>
          <w:sz w:val="20"/>
          <w:lang w:val="fr-BE"/>
        </w:rPr>
        <w:t>recours au Conseil d’Etat</w:t>
      </w:r>
      <w:r w:rsidR="001B5A65" w:rsidRPr="00542927">
        <w:rPr>
          <w:sz w:val="20"/>
          <w:lang w:val="fr-BE"/>
        </w:rPr>
        <w:t>, représentant une puissance totale de 885 MW</w:t>
      </w:r>
      <w:r w:rsidR="001B5A65">
        <w:rPr>
          <w:rStyle w:val="Appelnotedebasdep"/>
          <w:sz w:val="20"/>
        </w:rPr>
        <w:footnoteReference w:id="1"/>
      </w:r>
      <w:r w:rsidR="0077709D" w:rsidRPr="00542927">
        <w:rPr>
          <w:sz w:val="20"/>
          <w:lang w:val="fr-BE"/>
        </w:rPr>
        <w:t xml:space="preserve">, </w:t>
      </w:r>
      <w:r w:rsidR="00275364" w:rsidRPr="00542927">
        <w:rPr>
          <w:sz w:val="20"/>
          <w:lang w:val="fr-BE"/>
        </w:rPr>
        <w:t>soit la moitié des projets introduits.</w:t>
      </w:r>
    </w:p>
    <w:p w14:paraId="120D5437" w14:textId="77777777" w:rsidR="00D3448E" w:rsidRPr="00542927" w:rsidRDefault="00D3448E" w:rsidP="00D3448E">
      <w:pPr>
        <w:pStyle w:val="Paragraphedeliste"/>
        <w:numPr>
          <w:ilvl w:val="1"/>
          <w:numId w:val="4"/>
        </w:numPr>
        <w:rPr>
          <w:sz w:val="20"/>
          <w:lang w:val="fr-BE"/>
        </w:rPr>
      </w:pPr>
      <w:r w:rsidRPr="00542927">
        <w:rPr>
          <w:sz w:val="20"/>
          <w:lang w:val="fr-BE"/>
        </w:rPr>
        <w:t>Depuis 2018, le</w:t>
      </w:r>
      <w:r w:rsidR="001B5A65" w:rsidRPr="00542927">
        <w:rPr>
          <w:sz w:val="20"/>
          <w:lang w:val="fr-BE"/>
        </w:rPr>
        <w:t xml:space="preserve"> </w:t>
      </w:r>
      <w:r w:rsidR="001B5A65" w:rsidRPr="00542927">
        <w:rPr>
          <w:b/>
          <w:sz w:val="20"/>
          <w:lang w:val="fr-BE"/>
        </w:rPr>
        <w:t>Pôle environnement</w:t>
      </w:r>
      <w:r w:rsidR="001B5A65" w:rsidRPr="00542927">
        <w:rPr>
          <w:sz w:val="20"/>
          <w:lang w:val="fr-BE"/>
        </w:rPr>
        <w:t xml:space="preserve"> et le </w:t>
      </w:r>
      <w:r w:rsidR="001B5A65" w:rsidRPr="00542927">
        <w:rPr>
          <w:b/>
          <w:sz w:val="20"/>
          <w:lang w:val="fr-BE"/>
        </w:rPr>
        <w:t>Pôle aménagement du territoire</w:t>
      </w:r>
      <w:r w:rsidR="001B5A65" w:rsidRPr="00542927">
        <w:rPr>
          <w:sz w:val="20"/>
          <w:lang w:val="fr-BE"/>
        </w:rPr>
        <w:t xml:space="preserve">, ont déjà plusieurs fois </w:t>
      </w:r>
      <w:r w:rsidR="004D00E5" w:rsidRPr="00542927">
        <w:rPr>
          <w:sz w:val="20"/>
          <w:lang w:val="fr-BE"/>
        </w:rPr>
        <w:t xml:space="preserve">tiré la </w:t>
      </w:r>
      <w:r w:rsidRPr="00542927">
        <w:rPr>
          <w:sz w:val="20"/>
          <w:lang w:val="fr-BE"/>
        </w:rPr>
        <w:t xml:space="preserve">sonnette </w:t>
      </w:r>
      <w:r w:rsidR="004D00E5" w:rsidRPr="00542927">
        <w:rPr>
          <w:sz w:val="20"/>
          <w:lang w:val="fr-BE"/>
        </w:rPr>
        <w:t>d’alarme :</w:t>
      </w:r>
    </w:p>
    <w:p w14:paraId="4C3EA088" w14:textId="69F02F22" w:rsidR="00D3448E" w:rsidRPr="00542927" w:rsidRDefault="00D3448E" w:rsidP="00D3448E">
      <w:pPr>
        <w:pStyle w:val="Paragraphedeliste"/>
        <w:numPr>
          <w:ilvl w:val="2"/>
          <w:numId w:val="4"/>
        </w:numPr>
        <w:rPr>
          <w:i/>
          <w:sz w:val="20"/>
          <w:lang w:val="fr-BE"/>
        </w:rPr>
      </w:pPr>
      <w:r w:rsidRPr="00542927">
        <w:rPr>
          <w:sz w:val="20"/>
          <w:lang w:val="fr-BE"/>
        </w:rPr>
        <w:t xml:space="preserve"> </w:t>
      </w:r>
      <w:r w:rsidR="00CA622B" w:rsidRPr="00542927">
        <w:rPr>
          <w:sz w:val="20"/>
          <w:lang w:val="fr-BE"/>
        </w:rPr>
        <w:t xml:space="preserve"> </w:t>
      </w:r>
      <w:r w:rsidRPr="00542927">
        <w:rPr>
          <w:sz w:val="20"/>
          <w:lang w:val="fr-BE"/>
        </w:rPr>
        <w:t>“</w:t>
      </w:r>
      <w:r w:rsidRPr="00542927">
        <w:rPr>
          <w:i/>
          <w:sz w:val="20"/>
          <w:lang w:val="fr-BE"/>
        </w:rPr>
        <w:t xml:space="preserve">Le Pôle Environnement constate à quel point </w:t>
      </w:r>
      <w:r w:rsidR="000E0DDB" w:rsidRPr="00542927">
        <w:rPr>
          <w:i/>
          <w:sz w:val="20"/>
          <w:lang w:val="fr-BE"/>
        </w:rPr>
        <w:t>la R</w:t>
      </w:r>
      <w:r w:rsidRPr="00542927">
        <w:rPr>
          <w:i/>
          <w:sz w:val="20"/>
          <w:lang w:val="fr-BE"/>
        </w:rPr>
        <w:t xml:space="preserve">égion est soumise à </w:t>
      </w:r>
      <w:r w:rsidRPr="00542927">
        <w:rPr>
          <w:b/>
          <w:i/>
          <w:sz w:val="20"/>
          <w:lang w:val="fr-BE"/>
        </w:rPr>
        <w:t>une pression importante</w:t>
      </w:r>
      <w:r w:rsidRPr="00542927">
        <w:rPr>
          <w:i/>
          <w:sz w:val="20"/>
          <w:lang w:val="fr-BE"/>
        </w:rPr>
        <w:t xml:space="preserve"> en ce qui concerne le </w:t>
      </w:r>
      <w:r w:rsidRPr="00542927">
        <w:rPr>
          <w:b/>
          <w:i/>
          <w:sz w:val="20"/>
          <w:lang w:val="fr-BE"/>
        </w:rPr>
        <w:t>développement éolien</w:t>
      </w:r>
      <w:r w:rsidRPr="00542927">
        <w:rPr>
          <w:i/>
          <w:sz w:val="20"/>
          <w:lang w:val="fr-BE"/>
        </w:rPr>
        <w:t xml:space="preserve"> vu la présence de parcs existants et de projets en cours. Il suggère qu'une réflexion globale </w:t>
      </w:r>
      <w:r w:rsidRPr="00542927">
        <w:rPr>
          <w:b/>
          <w:i/>
          <w:sz w:val="20"/>
          <w:lang w:val="fr-BE"/>
        </w:rPr>
        <w:t>des impacts cumulatifs</w:t>
      </w:r>
      <w:r w:rsidRPr="00542927">
        <w:rPr>
          <w:i/>
          <w:sz w:val="20"/>
          <w:lang w:val="fr-BE"/>
        </w:rPr>
        <w:t xml:space="preserve"> de ces projets soit réalisée.</w:t>
      </w:r>
    </w:p>
    <w:p w14:paraId="02900097" w14:textId="592C8AA5" w:rsidR="004D00E5" w:rsidRPr="00542927" w:rsidRDefault="00CA622B" w:rsidP="004D00E5">
      <w:pPr>
        <w:pStyle w:val="Paragraphedeliste"/>
        <w:numPr>
          <w:ilvl w:val="2"/>
          <w:numId w:val="4"/>
        </w:numPr>
        <w:rPr>
          <w:i/>
          <w:sz w:val="20"/>
          <w:lang w:val="fr-BE"/>
        </w:rPr>
      </w:pPr>
      <w:r w:rsidRPr="00542927">
        <w:rPr>
          <w:sz w:val="20"/>
          <w:lang w:val="fr-BE"/>
        </w:rPr>
        <w:t xml:space="preserve"> </w:t>
      </w:r>
      <w:r w:rsidR="004D00E5" w:rsidRPr="00542927">
        <w:rPr>
          <w:i/>
          <w:sz w:val="20"/>
          <w:lang w:val="fr-BE"/>
        </w:rPr>
        <w:t xml:space="preserve">Le Pôle rappelle son avis d’initiative sur le développement éolien en Wallonie de juillet 2018 (Réf.: ENV.18.69.AV), émis en commun avec le Pôle Aménagement du territoire, et complété en octobre 2020 (Réf.: ENV.20.62.AV) dans lequel les deux Pôles estiment indispensable la mise en place des outils et réflexions suivants : </w:t>
      </w:r>
    </w:p>
    <w:p w14:paraId="0AF0576F" w14:textId="76B945AB" w:rsidR="004D00E5" w:rsidRPr="00542927" w:rsidRDefault="00D3448E" w:rsidP="00D3448E">
      <w:pPr>
        <w:pStyle w:val="Paragraphedeliste"/>
        <w:numPr>
          <w:ilvl w:val="3"/>
          <w:numId w:val="4"/>
        </w:numPr>
        <w:tabs>
          <w:tab w:val="left" w:pos="1985"/>
        </w:tabs>
        <w:rPr>
          <w:i/>
          <w:sz w:val="20"/>
          <w:lang w:val="fr-BE"/>
        </w:rPr>
      </w:pPr>
      <w:r w:rsidRPr="00542927">
        <w:rPr>
          <w:i/>
          <w:sz w:val="20"/>
          <w:lang w:val="fr-BE"/>
        </w:rPr>
        <w:t>r</w:t>
      </w:r>
      <w:r w:rsidR="004D00E5" w:rsidRPr="00542927">
        <w:rPr>
          <w:i/>
          <w:sz w:val="20"/>
          <w:lang w:val="fr-BE"/>
        </w:rPr>
        <w:t xml:space="preserve">éalisation d’un </w:t>
      </w:r>
      <w:r w:rsidR="004D00E5" w:rsidRPr="00542927">
        <w:rPr>
          <w:b/>
          <w:i/>
          <w:sz w:val="20"/>
          <w:lang w:val="fr-BE"/>
        </w:rPr>
        <w:t>document-cadre synthétique</w:t>
      </w:r>
      <w:r w:rsidR="004D00E5" w:rsidRPr="00542927">
        <w:rPr>
          <w:i/>
          <w:sz w:val="20"/>
          <w:lang w:val="fr-BE"/>
        </w:rPr>
        <w:t xml:space="preserve"> au statut juridique clair et intégrant deux niveaux de réflexion à savoir le niveau régional et le niveau local ou transcommunal ; </w:t>
      </w:r>
      <w:r w:rsidR="004D00E5" w:rsidRPr="00542927">
        <w:rPr>
          <w:rFonts w:cs="Times"/>
          <w:i/>
          <w:sz w:val="20"/>
          <w:lang w:val="fr-BE"/>
        </w:rPr>
        <w:t> </w:t>
      </w:r>
    </w:p>
    <w:p w14:paraId="1988F57B" w14:textId="77777777" w:rsidR="004D00E5" w:rsidRPr="00542927" w:rsidRDefault="004D00E5" w:rsidP="00D3448E">
      <w:pPr>
        <w:pStyle w:val="Paragraphedeliste"/>
        <w:numPr>
          <w:ilvl w:val="3"/>
          <w:numId w:val="4"/>
        </w:numPr>
        <w:tabs>
          <w:tab w:val="left" w:pos="1985"/>
        </w:tabs>
        <w:rPr>
          <w:i/>
          <w:sz w:val="20"/>
          <w:lang w:val="fr-BE"/>
        </w:rPr>
      </w:pPr>
      <w:r w:rsidRPr="00542927">
        <w:rPr>
          <w:i/>
          <w:sz w:val="20"/>
          <w:lang w:val="fr-BE"/>
        </w:rPr>
        <w:t>adoption d’un outil de</w:t>
      </w:r>
      <w:r w:rsidRPr="00542927">
        <w:rPr>
          <w:b/>
          <w:i/>
          <w:sz w:val="20"/>
          <w:lang w:val="fr-BE"/>
        </w:rPr>
        <w:t xml:space="preserve"> planification spatiale</w:t>
      </w:r>
      <w:r w:rsidRPr="00542927">
        <w:rPr>
          <w:i/>
          <w:sz w:val="20"/>
          <w:lang w:val="fr-BE"/>
        </w:rPr>
        <w:t xml:space="preserve"> ; </w:t>
      </w:r>
      <w:r w:rsidRPr="00542927">
        <w:rPr>
          <w:rFonts w:cs="Times"/>
          <w:i/>
          <w:sz w:val="20"/>
          <w:lang w:val="fr-BE"/>
        </w:rPr>
        <w:t> </w:t>
      </w:r>
    </w:p>
    <w:p w14:paraId="7E9A7243" w14:textId="351F59E7" w:rsidR="004D00E5" w:rsidRPr="00542927" w:rsidRDefault="004D00E5" w:rsidP="00D3448E">
      <w:pPr>
        <w:pStyle w:val="Paragraphedeliste"/>
        <w:numPr>
          <w:ilvl w:val="3"/>
          <w:numId w:val="4"/>
        </w:numPr>
        <w:tabs>
          <w:tab w:val="left" w:pos="1985"/>
        </w:tabs>
        <w:rPr>
          <w:i/>
          <w:sz w:val="20"/>
          <w:lang w:val="fr-BE"/>
        </w:rPr>
      </w:pPr>
      <w:r w:rsidRPr="00542927">
        <w:rPr>
          <w:i/>
          <w:sz w:val="20"/>
          <w:lang w:val="fr-BE"/>
        </w:rPr>
        <w:t xml:space="preserve">élaboration d’une </w:t>
      </w:r>
      <w:r w:rsidRPr="00542927">
        <w:rPr>
          <w:b/>
          <w:i/>
          <w:sz w:val="20"/>
          <w:lang w:val="fr-BE"/>
        </w:rPr>
        <w:t>stratégie de suivi des impacts environnementaux</w:t>
      </w:r>
      <w:r w:rsidRPr="00542927">
        <w:rPr>
          <w:i/>
          <w:sz w:val="20"/>
          <w:lang w:val="fr-BE"/>
        </w:rPr>
        <w:t>.</w:t>
      </w:r>
    </w:p>
    <w:p w14:paraId="7BD9E3E4" w14:textId="6996CC67" w:rsidR="00D3448E" w:rsidRPr="00542927" w:rsidRDefault="00CA622B" w:rsidP="004D00E5">
      <w:pPr>
        <w:pStyle w:val="Paragraphedeliste"/>
        <w:numPr>
          <w:ilvl w:val="2"/>
          <w:numId w:val="4"/>
        </w:numPr>
        <w:rPr>
          <w:sz w:val="20"/>
          <w:lang w:val="fr-BE"/>
        </w:rPr>
      </w:pPr>
      <w:r w:rsidRPr="00542927">
        <w:rPr>
          <w:i/>
          <w:sz w:val="20"/>
          <w:lang w:val="fr-BE"/>
        </w:rPr>
        <w:t xml:space="preserve"> </w:t>
      </w:r>
      <w:r w:rsidR="004D00E5" w:rsidRPr="00542927">
        <w:rPr>
          <w:i/>
          <w:sz w:val="20"/>
          <w:lang w:val="fr-BE"/>
        </w:rPr>
        <w:t xml:space="preserve">Il renvoie vers ces avis pour plus de détails et insiste sur l’urgence de mettre en place </w:t>
      </w:r>
      <w:r w:rsidR="004D00E5" w:rsidRPr="00542927">
        <w:rPr>
          <w:b/>
          <w:i/>
          <w:sz w:val="20"/>
          <w:lang w:val="fr-BE"/>
        </w:rPr>
        <w:t>une vision globale</w:t>
      </w:r>
      <w:r w:rsidR="004D00E5" w:rsidRPr="00542927">
        <w:rPr>
          <w:i/>
          <w:sz w:val="20"/>
          <w:lang w:val="fr-BE"/>
        </w:rPr>
        <w:t>. Rappelons que cette vision est également demandée dans le règlement (UE) 2022/2577 du Conseil du 22 décembre 2022 établissant u</w:t>
      </w:r>
      <w:r w:rsidR="00D3448E" w:rsidRPr="00542927">
        <w:rPr>
          <w:i/>
          <w:sz w:val="20"/>
          <w:lang w:val="fr-BE"/>
        </w:rPr>
        <w:t xml:space="preserve">n cadre en vue d’accélerer le déploiement des </w:t>
      </w:r>
      <w:r w:rsidR="000E0DDB" w:rsidRPr="00542927">
        <w:rPr>
          <w:b/>
          <w:i/>
          <w:sz w:val="20"/>
          <w:lang w:val="fr-BE"/>
        </w:rPr>
        <w:t>é</w:t>
      </w:r>
      <w:r w:rsidR="00D3448E" w:rsidRPr="00542927">
        <w:rPr>
          <w:b/>
          <w:i/>
          <w:sz w:val="20"/>
          <w:lang w:val="fr-BE"/>
        </w:rPr>
        <w:t>nergies renouvelables</w:t>
      </w:r>
      <w:r w:rsidR="00D3448E" w:rsidRPr="00542927">
        <w:rPr>
          <w:sz w:val="20"/>
          <w:lang w:val="fr-BE"/>
        </w:rPr>
        <w:t>”.</w:t>
      </w:r>
      <w:r w:rsidR="005A7B55">
        <w:rPr>
          <w:rStyle w:val="Appelnotedebasdep"/>
          <w:sz w:val="20"/>
          <w:lang w:val="en-US"/>
        </w:rPr>
        <w:footnoteReference w:id="2"/>
      </w:r>
    </w:p>
    <w:p w14:paraId="55DCB1FC" w14:textId="66AC4474" w:rsidR="001B5A65" w:rsidRPr="00542927" w:rsidRDefault="00686622" w:rsidP="00D3448E">
      <w:pPr>
        <w:pStyle w:val="Paragraphedeliste"/>
        <w:numPr>
          <w:ilvl w:val="1"/>
          <w:numId w:val="4"/>
        </w:numPr>
        <w:rPr>
          <w:b/>
          <w:sz w:val="20"/>
          <w:lang w:val="fr-BE"/>
        </w:rPr>
      </w:pPr>
      <w:r w:rsidRPr="00542927">
        <w:rPr>
          <w:sz w:val="20"/>
          <w:lang w:val="fr-BE"/>
        </w:rPr>
        <w:t>C’est claire que e</w:t>
      </w:r>
      <w:r w:rsidR="00EB334A" w:rsidRPr="00542927">
        <w:rPr>
          <w:sz w:val="20"/>
          <w:lang w:val="fr-BE"/>
        </w:rPr>
        <w:t>n Wallonie</w:t>
      </w:r>
      <w:r w:rsidR="00C6611E" w:rsidRPr="00542927">
        <w:rPr>
          <w:sz w:val="20"/>
          <w:lang w:val="fr-BE"/>
        </w:rPr>
        <w:t xml:space="preserve">, </w:t>
      </w:r>
      <w:r w:rsidRPr="00542927">
        <w:rPr>
          <w:sz w:val="20"/>
          <w:lang w:val="fr-BE"/>
        </w:rPr>
        <w:t xml:space="preserve">pour le déploiement des parcs d’éoliennes d’une façon </w:t>
      </w:r>
      <w:r w:rsidRPr="00542927">
        <w:rPr>
          <w:b/>
          <w:sz w:val="20"/>
          <w:lang w:val="fr-BE"/>
        </w:rPr>
        <w:t>bien fondée</w:t>
      </w:r>
      <w:r w:rsidRPr="00542927">
        <w:rPr>
          <w:sz w:val="20"/>
          <w:lang w:val="fr-BE"/>
        </w:rPr>
        <w:t xml:space="preserve"> et </w:t>
      </w:r>
      <w:r w:rsidRPr="00542927">
        <w:rPr>
          <w:b/>
          <w:sz w:val="20"/>
          <w:lang w:val="fr-BE"/>
        </w:rPr>
        <w:t>responsable</w:t>
      </w:r>
      <w:r w:rsidRPr="00542927">
        <w:rPr>
          <w:sz w:val="20"/>
          <w:lang w:val="fr-BE"/>
        </w:rPr>
        <w:t xml:space="preserve">, </w:t>
      </w:r>
      <w:r w:rsidR="004D1795" w:rsidRPr="00542927">
        <w:rPr>
          <w:sz w:val="20"/>
          <w:lang w:val="fr-BE"/>
        </w:rPr>
        <w:t>il</w:t>
      </w:r>
      <w:r w:rsidR="004D1795" w:rsidRPr="00542927">
        <w:rPr>
          <w:b/>
          <w:sz w:val="20"/>
          <w:lang w:val="fr-BE"/>
        </w:rPr>
        <w:t xml:space="preserve"> manque chaque vision cohére</w:t>
      </w:r>
      <w:r w:rsidR="00890E7C" w:rsidRPr="00542927">
        <w:rPr>
          <w:b/>
          <w:sz w:val="20"/>
          <w:lang w:val="fr-BE"/>
        </w:rPr>
        <w:t xml:space="preserve">nte </w:t>
      </w:r>
      <w:r w:rsidR="00EB334A" w:rsidRPr="00542927">
        <w:rPr>
          <w:b/>
          <w:sz w:val="20"/>
          <w:lang w:val="fr-BE"/>
        </w:rPr>
        <w:t xml:space="preserve">et </w:t>
      </w:r>
      <w:r w:rsidR="00C059A7" w:rsidRPr="00542927">
        <w:rPr>
          <w:b/>
          <w:sz w:val="20"/>
          <w:lang w:val="fr-BE"/>
        </w:rPr>
        <w:t xml:space="preserve">réaliste </w:t>
      </w:r>
      <w:r w:rsidR="00890E7C" w:rsidRPr="00542927">
        <w:rPr>
          <w:sz w:val="20"/>
          <w:lang w:val="fr-BE"/>
        </w:rPr>
        <w:t>par rapport aux</w:t>
      </w:r>
      <w:r w:rsidR="00905377" w:rsidRPr="00542927">
        <w:rPr>
          <w:b/>
          <w:sz w:val="20"/>
          <w:lang w:val="fr-BE"/>
        </w:rPr>
        <w:t xml:space="preserve"> </w:t>
      </w:r>
      <w:r w:rsidR="00455590" w:rsidRPr="00542927">
        <w:rPr>
          <w:b/>
          <w:sz w:val="20"/>
          <w:lang w:val="fr-BE"/>
        </w:rPr>
        <w:t xml:space="preserve">communautés locales </w:t>
      </w:r>
      <w:r w:rsidR="00455590" w:rsidRPr="00542927">
        <w:rPr>
          <w:sz w:val="20"/>
          <w:lang w:val="fr-BE"/>
        </w:rPr>
        <w:t>et aux</w:t>
      </w:r>
      <w:r w:rsidR="00455590" w:rsidRPr="00542927">
        <w:rPr>
          <w:b/>
          <w:sz w:val="20"/>
          <w:lang w:val="fr-BE"/>
        </w:rPr>
        <w:t xml:space="preserve"> </w:t>
      </w:r>
      <w:r w:rsidR="00905377" w:rsidRPr="00542927">
        <w:rPr>
          <w:b/>
          <w:sz w:val="20"/>
          <w:lang w:val="fr-BE"/>
        </w:rPr>
        <w:t>possibilités territoriales.</w:t>
      </w:r>
      <w:r w:rsidR="001B5A65" w:rsidRPr="00542927">
        <w:rPr>
          <w:b/>
          <w:sz w:val="20"/>
          <w:lang w:val="fr-BE"/>
        </w:rPr>
        <w:br/>
      </w:r>
    </w:p>
    <w:p w14:paraId="5C7B2715" w14:textId="144B4AAE" w:rsidR="00A26366" w:rsidRPr="00542927" w:rsidRDefault="00A26366">
      <w:pPr>
        <w:rPr>
          <w:b/>
          <w:sz w:val="20"/>
          <w:lang w:val="fr-BE"/>
        </w:rPr>
      </w:pPr>
      <w:r w:rsidRPr="00542927">
        <w:rPr>
          <w:b/>
          <w:sz w:val="20"/>
          <w:lang w:val="fr-BE"/>
        </w:rPr>
        <w:br w:type="page"/>
      </w:r>
    </w:p>
    <w:p w14:paraId="277CA9BD" w14:textId="77777777" w:rsidR="008F63D3" w:rsidRPr="00542927" w:rsidRDefault="008F63D3" w:rsidP="008F63D3">
      <w:pPr>
        <w:rPr>
          <w:b/>
          <w:sz w:val="20"/>
          <w:lang w:val="fr-BE"/>
        </w:rPr>
      </w:pPr>
    </w:p>
    <w:p w14:paraId="40DC1626" w14:textId="583653B9" w:rsidR="001B5A65" w:rsidRPr="00742EDB" w:rsidRDefault="00E406A8" w:rsidP="001B5A65">
      <w:pPr>
        <w:pStyle w:val="Paragraphedeliste"/>
        <w:numPr>
          <w:ilvl w:val="0"/>
          <w:numId w:val="4"/>
        </w:numPr>
        <w:rPr>
          <w:b/>
          <w:sz w:val="24"/>
          <w:szCs w:val="24"/>
        </w:rPr>
      </w:pPr>
      <w:r>
        <w:rPr>
          <w:b/>
          <w:sz w:val="24"/>
          <w:szCs w:val="24"/>
          <w:u w:val="single"/>
        </w:rPr>
        <w:t>Cadre</w:t>
      </w:r>
      <w:r w:rsidR="00056DE1">
        <w:rPr>
          <w:b/>
          <w:sz w:val="24"/>
          <w:szCs w:val="24"/>
          <w:u w:val="single"/>
        </w:rPr>
        <w:t>s</w:t>
      </w:r>
      <w:r>
        <w:rPr>
          <w:b/>
          <w:sz w:val="24"/>
          <w:szCs w:val="24"/>
          <w:u w:val="single"/>
        </w:rPr>
        <w:t xml:space="preserve"> politique</w:t>
      </w:r>
      <w:r w:rsidR="00056DE1">
        <w:rPr>
          <w:b/>
          <w:sz w:val="24"/>
          <w:szCs w:val="24"/>
          <w:u w:val="single"/>
        </w:rPr>
        <w:t>s</w:t>
      </w:r>
      <w:r w:rsidR="001B5A65" w:rsidRPr="00742EDB">
        <w:rPr>
          <w:b/>
          <w:sz w:val="24"/>
          <w:szCs w:val="24"/>
          <w:u w:val="single"/>
        </w:rPr>
        <w:t xml:space="preserve"> </w:t>
      </w:r>
      <w:r w:rsidR="00742EDB">
        <w:rPr>
          <w:b/>
          <w:sz w:val="24"/>
          <w:szCs w:val="24"/>
          <w:u w:val="single"/>
        </w:rPr>
        <w:br/>
      </w:r>
    </w:p>
    <w:p w14:paraId="0059EBB6" w14:textId="2F5E4707" w:rsidR="00CA622B" w:rsidRPr="00542927" w:rsidRDefault="00DD3496" w:rsidP="00726166">
      <w:pPr>
        <w:pStyle w:val="Paragraphedeliste"/>
        <w:numPr>
          <w:ilvl w:val="1"/>
          <w:numId w:val="4"/>
        </w:numPr>
        <w:rPr>
          <w:lang w:val="fr-BE"/>
        </w:rPr>
      </w:pPr>
      <w:r w:rsidRPr="00542927">
        <w:rPr>
          <w:sz w:val="20"/>
          <w:lang w:val="fr-BE"/>
        </w:rPr>
        <w:t>A</w:t>
      </w:r>
      <w:r w:rsidR="00CA622B" w:rsidRPr="00542927">
        <w:rPr>
          <w:sz w:val="20"/>
          <w:lang w:val="fr-BE"/>
        </w:rPr>
        <w:t xml:space="preserve">u </w:t>
      </w:r>
      <w:r w:rsidR="00670899" w:rsidRPr="00542927">
        <w:rPr>
          <w:sz w:val="20"/>
          <w:lang w:val="fr-BE"/>
        </w:rPr>
        <w:t xml:space="preserve">coeur </w:t>
      </w:r>
      <w:r w:rsidR="00CA622B" w:rsidRPr="00542927">
        <w:rPr>
          <w:sz w:val="20"/>
          <w:lang w:val="fr-BE"/>
        </w:rPr>
        <w:t xml:space="preserve">du </w:t>
      </w:r>
      <w:r w:rsidR="00CA622B" w:rsidRPr="00542927">
        <w:rPr>
          <w:b/>
          <w:sz w:val="20"/>
          <w:lang w:val="fr-BE"/>
        </w:rPr>
        <w:t>P</w:t>
      </w:r>
      <w:r w:rsidR="005A7B55" w:rsidRPr="00542927">
        <w:rPr>
          <w:b/>
          <w:sz w:val="20"/>
          <w:lang w:val="fr-BE"/>
        </w:rPr>
        <w:t>acte vert pour l’Europe</w:t>
      </w:r>
      <w:r w:rsidR="00BA5B36" w:rsidRPr="00542927">
        <w:rPr>
          <w:sz w:val="20"/>
          <w:lang w:val="fr-BE"/>
        </w:rPr>
        <w:t xml:space="preserve">, </w:t>
      </w:r>
      <w:r w:rsidRPr="00542927">
        <w:rPr>
          <w:sz w:val="20"/>
          <w:lang w:val="fr-BE"/>
        </w:rPr>
        <w:t xml:space="preserve">chaque membre-pays est soumis à établir </w:t>
      </w:r>
      <w:r w:rsidR="00EB3446" w:rsidRPr="00542927">
        <w:rPr>
          <w:b/>
          <w:sz w:val="20"/>
          <w:lang w:val="fr-BE"/>
        </w:rPr>
        <w:t>différentes</w:t>
      </w:r>
      <w:r w:rsidR="00CA622B" w:rsidRPr="00542927">
        <w:rPr>
          <w:b/>
          <w:sz w:val="20"/>
          <w:lang w:val="fr-BE"/>
        </w:rPr>
        <w:t xml:space="preserve"> </w:t>
      </w:r>
      <w:r w:rsidR="00CA622B" w:rsidRPr="00542927">
        <w:rPr>
          <w:sz w:val="20"/>
          <w:lang w:val="fr-BE"/>
        </w:rPr>
        <w:t xml:space="preserve">programmes </w:t>
      </w:r>
      <w:r w:rsidR="00CA622B" w:rsidRPr="00542927">
        <w:rPr>
          <w:b/>
          <w:sz w:val="20"/>
          <w:lang w:val="fr-BE"/>
        </w:rPr>
        <w:t>simultanément</w:t>
      </w:r>
      <w:r w:rsidRPr="00542927">
        <w:rPr>
          <w:sz w:val="20"/>
          <w:lang w:val="fr-BE"/>
        </w:rPr>
        <w:t>, chacun avec</w:t>
      </w:r>
      <w:r w:rsidR="00DA71E6" w:rsidRPr="00542927">
        <w:rPr>
          <w:sz w:val="20"/>
          <w:lang w:val="fr-BE"/>
        </w:rPr>
        <w:t xml:space="preserve"> c</w:t>
      </w:r>
      <w:r w:rsidR="00CA622B" w:rsidRPr="00542927">
        <w:rPr>
          <w:sz w:val="20"/>
          <w:lang w:val="fr-BE"/>
        </w:rPr>
        <w:t xml:space="preserve">es </w:t>
      </w:r>
      <w:r w:rsidR="00DA71E6" w:rsidRPr="00542927">
        <w:rPr>
          <w:sz w:val="20"/>
          <w:lang w:val="fr-BE"/>
        </w:rPr>
        <w:t xml:space="preserve">propres </w:t>
      </w:r>
      <w:r w:rsidRPr="00542927">
        <w:rPr>
          <w:b/>
          <w:sz w:val="20"/>
          <w:lang w:val="fr-BE"/>
        </w:rPr>
        <w:t>objec</w:t>
      </w:r>
      <w:r w:rsidR="00CA622B" w:rsidRPr="00542927">
        <w:rPr>
          <w:b/>
          <w:sz w:val="20"/>
          <w:lang w:val="fr-BE"/>
        </w:rPr>
        <w:t>tif</w:t>
      </w:r>
      <w:r w:rsidRPr="00542927">
        <w:rPr>
          <w:b/>
          <w:sz w:val="20"/>
          <w:lang w:val="fr-BE"/>
        </w:rPr>
        <w:t>s</w:t>
      </w:r>
      <w:r w:rsidR="00CA622B" w:rsidRPr="00542927">
        <w:rPr>
          <w:b/>
          <w:sz w:val="20"/>
          <w:lang w:val="fr-BE"/>
        </w:rPr>
        <w:t xml:space="preserve"> contraignants</w:t>
      </w:r>
      <w:r w:rsidR="00CA622B" w:rsidRPr="00542927">
        <w:rPr>
          <w:sz w:val="20"/>
          <w:lang w:val="fr-BE"/>
        </w:rPr>
        <w:t>.</w:t>
      </w:r>
    </w:p>
    <w:p w14:paraId="1BE15856" w14:textId="2B851510" w:rsidR="00C512B0" w:rsidRPr="00542927" w:rsidRDefault="00CA622B" w:rsidP="00CA622B">
      <w:pPr>
        <w:pStyle w:val="Paragraphedeliste"/>
        <w:numPr>
          <w:ilvl w:val="1"/>
          <w:numId w:val="4"/>
        </w:numPr>
        <w:rPr>
          <w:sz w:val="20"/>
          <w:lang w:val="fr-BE"/>
        </w:rPr>
      </w:pPr>
      <w:r w:rsidRPr="00542927">
        <w:rPr>
          <w:sz w:val="20"/>
          <w:lang w:val="fr-BE"/>
        </w:rPr>
        <w:t xml:space="preserve">Pour la Belgique, </w:t>
      </w:r>
      <w:r w:rsidR="00DD3496" w:rsidRPr="00542927">
        <w:rPr>
          <w:sz w:val="20"/>
          <w:lang w:val="fr-BE"/>
        </w:rPr>
        <w:t xml:space="preserve">la </w:t>
      </w:r>
      <w:r w:rsidR="00DD3496" w:rsidRPr="00542927">
        <w:rPr>
          <w:b/>
          <w:sz w:val="20"/>
          <w:lang w:val="fr-BE"/>
        </w:rPr>
        <w:t>Région wallonne</w:t>
      </w:r>
      <w:r w:rsidR="009955E3" w:rsidRPr="00542927">
        <w:rPr>
          <w:sz w:val="20"/>
          <w:lang w:val="fr-BE"/>
        </w:rPr>
        <w:t xml:space="preserve"> s</w:t>
      </w:r>
      <w:r w:rsidRPr="00542927">
        <w:rPr>
          <w:sz w:val="20"/>
          <w:lang w:val="fr-BE"/>
        </w:rPr>
        <w:t xml:space="preserve">’est </w:t>
      </w:r>
      <w:r w:rsidR="009955E3" w:rsidRPr="00542927">
        <w:rPr>
          <w:sz w:val="20"/>
          <w:lang w:val="fr-BE"/>
        </w:rPr>
        <w:t xml:space="preserve">engagée </w:t>
      </w:r>
      <w:r w:rsidR="002D79EE" w:rsidRPr="00542927">
        <w:rPr>
          <w:sz w:val="20"/>
          <w:lang w:val="fr-BE"/>
        </w:rPr>
        <w:t xml:space="preserve">(et </w:t>
      </w:r>
      <w:r w:rsidR="00D845FD" w:rsidRPr="00542927">
        <w:rPr>
          <w:sz w:val="20"/>
          <w:lang w:val="fr-BE"/>
        </w:rPr>
        <w:t xml:space="preserve">devra </w:t>
      </w:r>
      <w:r w:rsidR="002D79EE" w:rsidRPr="00542927">
        <w:rPr>
          <w:sz w:val="20"/>
          <w:lang w:val="fr-BE"/>
        </w:rPr>
        <w:t>s’</w:t>
      </w:r>
      <w:r w:rsidR="00D845FD" w:rsidRPr="00542927">
        <w:rPr>
          <w:sz w:val="20"/>
          <w:lang w:val="fr-BE"/>
        </w:rPr>
        <w:t>engager</w:t>
      </w:r>
      <w:r w:rsidR="002D79EE" w:rsidRPr="00542927">
        <w:rPr>
          <w:sz w:val="20"/>
          <w:lang w:val="fr-BE"/>
        </w:rPr>
        <w:t xml:space="preserve">) </w:t>
      </w:r>
      <w:r w:rsidR="009955E3" w:rsidRPr="00542927">
        <w:rPr>
          <w:sz w:val="20"/>
          <w:lang w:val="fr-BE"/>
        </w:rPr>
        <w:t>au</w:t>
      </w:r>
      <w:r w:rsidRPr="00542927">
        <w:rPr>
          <w:sz w:val="20"/>
          <w:lang w:val="fr-BE"/>
        </w:rPr>
        <w:t xml:space="preserve"> suivant :</w:t>
      </w:r>
    </w:p>
    <w:p w14:paraId="77B08721" w14:textId="1B8EB058" w:rsidR="00CA622B" w:rsidRPr="00542927" w:rsidRDefault="00CA622B" w:rsidP="00CA622B">
      <w:pPr>
        <w:pStyle w:val="Paragraphedeliste"/>
        <w:numPr>
          <w:ilvl w:val="2"/>
          <w:numId w:val="4"/>
        </w:numPr>
        <w:rPr>
          <w:sz w:val="20"/>
          <w:lang w:val="fr-BE"/>
        </w:rPr>
      </w:pPr>
      <w:r w:rsidRPr="00542927">
        <w:rPr>
          <w:sz w:val="20"/>
          <w:lang w:val="fr-BE"/>
        </w:rPr>
        <w:t xml:space="preserve"> </w:t>
      </w:r>
      <w:r w:rsidRPr="00542927">
        <w:rPr>
          <w:b/>
          <w:sz w:val="20"/>
          <w:lang w:val="fr-BE"/>
        </w:rPr>
        <w:t>REPowerEU</w:t>
      </w:r>
      <w:r w:rsidR="0044649B" w:rsidRPr="00542927">
        <w:rPr>
          <w:sz w:val="20"/>
          <w:lang w:val="fr-BE"/>
        </w:rPr>
        <w:t>, ajustement à l’objectif d’ici à 2030</w:t>
      </w:r>
      <w:r w:rsidRPr="00542927">
        <w:rPr>
          <w:sz w:val="20"/>
          <w:lang w:val="fr-BE"/>
        </w:rPr>
        <w:t xml:space="preserve"> </w:t>
      </w:r>
      <w:r w:rsidR="00056DE1" w:rsidRPr="00542927">
        <w:rPr>
          <w:sz w:val="20"/>
          <w:lang w:val="fr-BE"/>
        </w:rPr>
        <w:t xml:space="preserve">- réduction 55 % GES </w:t>
      </w:r>
      <w:r w:rsidRPr="00542927">
        <w:rPr>
          <w:sz w:val="20"/>
          <w:lang w:val="fr-BE"/>
        </w:rPr>
        <w:t xml:space="preserve">: </w:t>
      </w:r>
    </w:p>
    <w:p w14:paraId="0CE9ACDC" w14:textId="7AA69E31" w:rsidR="00935A7C" w:rsidRPr="00542927" w:rsidRDefault="00C462E5" w:rsidP="00CA622B">
      <w:pPr>
        <w:pStyle w:val="Paragraphedeliste"/>
        <w:numPr>
          <w:ilvl w:val="3"/>
          <w:numId w:val="4"/>
        </w:numPr>
        <w:tabs>
          <w:tab w:val="left" w:pos="1985"/>
        </w:tabs>
        <w:rPr>
          <w:sz w:val="20"/>
          <w:lang w:val="fr-BE"/>
        </w:rPr>
      </w:pPr>
      <w:r w:rsidRPr="00542927">
        <w:rPr>
          <w:sz w:val="20"/>
          <w:lang w:val="fr-BE"/>
        </w:rPr>
        <w:t>Pour l</w:t>
      </w:r>
      <w:r w:rsidR="0044649B" w:rsidRPr="00542927">
        <w:rPr>
          <w:sz w:val="20"/>
          <w:lang w:val="fr-BE"/>
        </w:rPr>
        <w:t xml:space="preserve">e programme PNEC, </w:t>
      </w:r>
      <w:r w:rsidRPr="00542927">
        <w:rPr>
          <w:sz w:val="20"/>
          <w:lang w:val="fr-BE"/>
        </w:rPr>
        <w:t xml:space="preserve">le </w:t>
      </w:r>
      <w:r w:rsidR="00C242CC" w:rsidRPr="00542927">
        <w:rPr>
          <w:sz w:val="20"/>
          <w:lang w:val="fr-BE"/>
        </w:rPr>
        <w:t xml:space="preserve">PACE s’engage </w:t>
      </w:r>
      <w:r w:rsidR="00935A7C" w:rsidRPr="00542927">
        <w:rPr>
          <w:sz w:val="20"/>
          <w:lang w:val="fr-BE"/>
        </w:rPr>
        <w:t xml:space="preserve">à : </w:t>
      </w:r>
    </w:p>
    <w:p w14:paraId="3685FB60" w14:textId="48C10887" w:rsidR="00CA622B" w:rsidRPr="00542927" w:rsidRDefault="00DD3496" w:rsidP="00935A7C">
      <w:pPr>
        <w:pStyle w:val="Paragraphedeliste"/>
        <w:numPr>
          <w:ilvl w:val="4"/>
          <w:numId w:val="4"/>
        </w:numPr>
        <w:tabs>
          <w:tab w:val="left" w:pos="1985"/>
          <w:tab w:val="left" w:pos="2410"/>
        </w:tabs>
        <w:rPr>
          <w:sz w:val="20"/>
          <w:lang w:val="fr-BE"/>
        </w:rPr>
      </w:pPr>
      <w:r w:rsidRPr="00542927">
        <w:rPr>
          <w:sz w:val="20"/>
          <w:lang w:val="fr-BE"/>
        </w:rPr>
        <w:t xml:space="preserve">Le </w:t>
      </w:r>
      <w:r w:rsidR="00C242CC" w:rsidRPr="00542927">
        <w:rPr>
          <w:sz w:val="20"/>
          <w:lang w:val="fr-BE"/>
        </w:rPr>
        <w:t>part</w:t>
      </w:r>
      <w:r w:rsidR="00C462E5" w:rsidRPr="00542927">
        <w:rPr>
          <w:sz w:val="20"/>
          <w:lang w:val="fr-BE"/>
        </w:rPr>
        <w:t xml:space="preserve"> </w:t>
      </w:r>
      <w:r w:rsidRPr="00542927">
        <w:rPr>
          <w:sz w:val="20"/>
          <w:lang w:val="fr-BE"/>
        </w:rPr>
        <w:t xml:space="preserve">des </w:t>
      </w:r>
      <w:r w:rsidR="00C462E5" w:rsidRPr="00542927">
        <w:rPr>
          <w:b/>
          <w:sz w:val="20"/>
          <w:lang w:val="fr-BE"/>
        </w:rPr>
        <w:t>SER</w:t>
      </w:r>
      <w:r w:rsidR="00476A03" w:rsidRPr="00542927">
        <w:rPr>
          <w:sz w:val="20"/>
          <w:lang w:val="fr-BE"/>
        </w:rPr>
        <w:t xml:space="preserve"> de 28 à 29 % </w:t>
      </w:r>
      <w:r w:rsidR="00C242CC">
        <w:rPr>
          <w:rStyle w:val="Appelnotedebasdep"/>
          <w:sz w:val="20"/>
        </w:rPr>
        <w:footnoteReference w:id="3"/>
      </w:r>
      <w:r w:rsidR="00C242CC" w:rsidRPr="00542927">
        <w:rPr>
          <w:sz w:val="20"/>
          <w:lang w:val="fr-BE"/>
        </w:rPr>
        <w:t xml:space="preserve"> </w:t>
      </w:r>
    </w:p>
    <w:p w14:paraId="10C3A96E" w14:textId="3CDC0F31" w:rsidR="00935A7C" w:rsidRDefault="005751F2" w:rsidP="00935A7C">
      <w:pPr>
        <w:pStyle w:val="Paragraphedeliste"/>
        <w:numPr>
          <w:ilvl w:val="4"/>
          <w:numId w:val="4"/>
        </w:numPr>
        <w:tabs>
          <w:tab w:val="left" w:pos="1985"/>
          <w:tab w:val="left" w:pos="2410"/>
        </w:tabs>
        <w:rPr>
          <w:sz w:val="20"/>
        </w:rPr>
      </w:pPr>
      <w:r>
        <w:rPr>
          <w:sz w:val="20"/>
        </w:rPr>
        <w:t>L’</w:t>
      </w:r>
      <w:r w:rsidR="00935A7C">
        <w:rPr>
          <w:sz w:val="20"/>
        </w:rPr>
        <w:t>électricité renouvelable :</w:t>
      </w:r>
    </w:p>
    <w:p w14:paraId="01AB551C" w14:textId="0609455A" w:rsidR="00935A7C" w:rsidRPr="00EC0FCC" w:rsidRDefault="00935A7C" w:rsidP="00935A7C">
      <w:pPr>
        <w:pStyle w:val="Paragraphedeliste"/>
        <w:numPr>
          <w:ilvl w:val="5"/>
          <w:numId w:val="4"/>
        </w:numPr>
        <w:tabs>
          <w:tab w:val="left" w:pos="1985"/>
          <w:tab w:val="left" w:pos="2410"/>
        </w:tabs>
        <w:rPr>
          <w:sz w:val="20"/>
        </w:rPr>
      </w:pPr>
      <w:r w:rsidRPr="00EC0FCC">
        <w:rPr>
          <w:sz w:val="20"/>
        </w:rPr>
        <w:t xml:space="preserve">Eolien : </w:t>
      </w:r>
      <w:r w:rsidRPr="00EC0FCC">
        <w:rPr>
          <w:b/>
          <w:sz w:val="20"/>
        </w:rPr>
        <w:t>6200 GWh</w:t>
      </w:r>
      <w:r w:rsidRPr="00EC0FCC">
        <w:rPr>
          <w:sz w:val="20"/>
        </w:rPr>
        <w:t xml:space="preserve"> </w:t>
      </w:r>
    </w:p>
    <w:p w14:paraId="2F069C0E" w14:textId="5D421069" w:rsidR="00C512B0" w:rsidRDefault="00935A7C" w:rsidP="00726166">
      <w:pPr>
        <w:pStyle w:val="Paragraphedeliste"/>
        <w:numPr>
          <w:ilvl w:val="5"/>
          <w:numId w:val="4"/>
        </w:numPr>
        <w:tabs>
          <w:tab w:val="left" w:pos="1985"/>
          <w:tab w:val="left" w:pos="2410"/>
        </w:tabs>
        <w:rPr>
          <w:sz w:val="20"/>
        </w:rPr>
      </w:pPr>
      <w:r>
        <w:rPr>
          <w:sz w:val="20"/>
        </w:rPr>
        <w:t xml:space="preserve">Photovoltaïque : 5100 GWh </w:t>
      </w:r>
      <w:r>
        <w:rPr>
          <w:rStyle w:val="Appelnotedebasdep"/>
          <w:sz w:val="20"/>
        </w:rPr>
        <w:footnoteReference w:id="4"/>
      </w:r>
    </w:p>
    <w:p w14:paraId="5C64896C" w14:textId="265691C1" w:rsidR="00CB7B6B" w:rsidRPr="00542927" w:rsidRDefault="00EC0FCC" w:rsidP="00EC0FCC">
      <w:pPr>
        <w:pStyle w:val="Paragraphedeliste"/>
        <w:numPr>
          <w:ilvl w:val="2"/>
          <w:numId w:val="4"/>
        </w:numPr>
        <w:tabs>
          <w:tab w:val="left" w:pos="1985"/>
          <w:tab w:val="left" w:pos="2410"/>
        </w:tabs>
        <w:rPr>
          <w:sz w:val="20"/>
          <w:lang w:val="fr-BE"/>
        </w:rPr>
      </w:pPr>
      <w:r w:rsidRPr="00542927">
        <w:rPr>
          <w:sz w:val="20"/>
          <w:lang w:val="fr-BE"/>
        </w:rPr>
        <w:t xml:space="preserve"> </w:t>
      </w:r>
      <w:r w:rsidRPr="00542927">
        <w:rPr>
          <w:b/>
          <w:sz w:val="20"/>
          <w:lang w:val="fr-BE"/>
        </w:rPr>
        <w:t>Stratégie</w:t>
      </w:r>
      <w:r w:rsidRPr="00542927">
        <w:rPr>
          <w:sz w:val="20"/>
          <w:lang w:val="fr-BE"/>
        </w:rPr>
        <w:t xml:space="preserve"> </w:t>
      </w:r>
      <w:r w:rsidRPr="00542927">
        <w:rPr>
          <w:b/>
          <w:sz w:val="20"/>
          <w:lang w:val="fr-BE"/>
        </w:rPr>
        <w:t>Biodiversité européenne</w:t>
      </w:r>
      <w:r w:rsidR="00F73EBF" w:rsidRPr="00542927">
        <w:rPr>
          <w:sz w:val="20"/>
          <w:lang w:val="fr-BE"/>
        </w:rPr>
        <w:t xml:space="preserve"> vers 2030</w:t>
      </w:r>
      <w:r w:rsidR="000F6D81">
        <w:rPr>
          <w:rStyle w:val="Appelnotedebasdep"/>
          <w:sz w:val="20"/>
        </w:rPr>
        <w:footnoteReference w:id="5"/>
      </w:r>
      <w:r w:rsidR="00F73EBF" w:rsidRPr="00542927">
        <w:rPr>
          <w:sz w:val="20"/>
          <w:lang w:val="fr-BE"/>
        </w:rPr>
        <w:t xml:space="preserve"> - </w:t>
      </w:r>
      <w:r w:rsidR="00F73EBF" w:rsidRPr="00542927">
        <w:rPr>
          <w:b/>
          <w:sz w:val="20"/>
          <w:lang w:val="fr-BE"/>
        </w:rPr>
        <w:t>mondial</w:t>
      </w:r>
      <w:r w:rsidR="00156E08" w:rsidRPr="00542927">
        <w:rPr>
          <w:sz w:val="20"/>
          <w:lang w:val="fr-BE"/>
        </w:rPr>
        <w:t xml:space="preserve"> vers 2050 : </w:t>
      </w:r>
      <w:r w:rsidR="00395D11" w:rsidRPr="00542927">
        <w:rPr>
          <w:sz w:val="20"/>
          <w:lang w:val="fr-BE"/>
        </w:rPr>
        <w:t xml:space="preserve"> </w:t>
      </w:r>
    </w:p>
    <w:p w14:paraId="004584EE" w14:textId="4305FEB2" w:rsidR="00935A7C" w:rsidRPr="00542927" w:rsidRDefault="00395D11" w:rsidP="00CB7B6B">
      <w:pPr>
        <w:pStyle w:val="Paragraphedeliste"/>
        <w:numPr>
          <w:ilvl w:val="3"/>
          <w:numId w:val="4"/>
        </w:numPr>
        <w:tabs>
          <w:tab w:val="left" w:pos="1985"/>
          <w:tab w:val="left" w:pos="2410"/>
        </w:tabs>
        <w:rPr>
          <w:sz w:val="20"/>
          <w:lang w:val="fr-BE"/>
        </w:rPr>
      </w:pPr>
      <w:r w:rsidRPr="00542927">
        <w:rPr>
          <w:i/>
          <w:sz w:val="20"/>
          <w:lang w:val="fr-BE"/>
        </w:rPr>
        <w:t>NATURE RESTORATION LAW</w:t>
      </w:r>
      <w:r w:rsidRPr="00542927">
        <w:rPr>
          <w:sz w:val="20"/>
          <w:lang w:val="fr-BE"/>
        </w:rPr>
        <w:t xml:space="preserve"> = </w:t>
      </w:r>
      <w:r w:rsidR="00F73EBF" w:rsidRPr="00542927">
        <w:rPr>
          <w:sz w:val="20"/>
          <w:lang w:val="fr-BE"/>
        </w:rPr>
        <w:t>r</w:t>
      </w:r>
      <w:r w:rsidR="00F73EBF" w:rsidRPr="00542927">
        <w:rPr>
          <w:b/>
          <w:sz w:val="20"/>
          <w:lang w:val="fr-BE"/>
        </w:rPr>
        <w:t>estaurer</w:t>
      </w:r>
      <w:r w:rsidR="00F73EBF" w:rsidRPr="00542927">
        <w:rPr>
          <w:sz w:val="20"/>
          <w:lang w:val="fr-BE"/>
        </w:rPr>
        <w:t xml:space="preserve">, </w:t>
      </w:r>
      <w:r w:rsidR="00F73EBF" w:rsidRPr="00542927">
        <w:rPr>
          <w:b/>
          <w:sz w:val="20"/>
          <w:lang w:val="fr-BE"/>
        </w:rPr>
        <w:t>protéger</w:t>
      </w:r>
      <w:r w:rsidR="00F73EBF" w:rsidRPr="00542927">
        <w:rPr>
          <w:sz w:val="20"/>
          <w:lang w:val="fr-BE"/>
        </w:rPr>
        <w:t xml:space="preserve"> er rendre </w:t>
      </w:r>
      <w:r w:rsidR="00F73EBF" w:rsidRPr="00542927">
        <w:rPr>
          <w:b/>
          <w:sz w:val="20"/>
          <w:lang w:val="fr-BE"/>
        </w:rPr>
        <w:t>résilents tous les écosystèmes</w:t>
      </w:r>
      <w:r w:rsidR="006A47D5" w:rsidRPr="00542927">
        <w:rPr>
          <w:b/>
          <w:sz w:val="20"/>
          <w:lang w:val="fr-BE"/>
        </w:rPr>
        <w:t xml:space="preserve"> </w:t>
      </w:r>
      <w:r w:rsidR="006A47D5" w:rsidRPr="00542927">
        <w:rPr>
          <w:sz w:val="20"/>
          <w:lang w:val="fr-BE"/>
        </w:rPr>
        <w:t>et donc</w:t>
      </w:r>
      <w:r w:rsidR="006A47D5" w:rsidRPr="00542927">
        <w:rPr>
          <w:b/>
          <w:sz w:val="20"/>
          <w:lang w:val="fr-BE"/>
        </w:rPr>
        <w:t xml:space="preserve"> </w:t>
      </w:r>
      <w:r w:rsidR="006A47D5" w:rsidRPr="00542927">
        <w:rPr>
          <w:sz w:val="20"/>
          <w:lang w:val="fr-BE"/>
        </w:rPr>
        <w:t>les</w:t>
      </w:r>
      <w:r w:rsidR="006A47D5" w:rsidRPr="00542927">
        <w:rPr>
          <w:b/>
          <w:sz w:val="20"/>
          <w:lang w:val="fr-BE"/>
        </w:rPr>
        <w:t xml:space="preserve"> habitats spécifiques des différentes espèces</w:t>
      </w:r>
    </w:p>
    <w:p w14:paraId="41ACE20E" w14:textId="03A8E6EC" w:rsidR="00CB7B6B" w:rsidRPr="00542927" w:rsidRDefault="00BC6F9C" w:rsidP="00CB7B6B">
      <w:pPr>
        <w:pStyle w:val="Paragraphedeliste"/>
        <w:numPr>
          <w:ilvl w:val="3"/>
          <w:numId w:val="4"/>
        </w:numPr>
        <w:tabs>
          <w:tab w:val="left" w:pos="1985"/>
          <w:tab w:val="left" w:pos="2410"/>
        </w:tabs>
        <w:rPr>
          <w:sz w:val="20"/>
          <w:lang w:val="fr-BE"/>
        </w:rPr>
      </w:pPr>
      <w:r w:rsidRPr="00542927">
        <w:rPr>
          <w:i/>
          <w:sz w:val="20"/>
          <w:lang w:val="fr-BE"/>
        </w:rPr>
        <w:t>Réglementation e</w:t>
      </w:r>
      <w:r w:rsidR="00CB7B6B" w:rsidRPr="00542927">
        <w:rPr>
          <w:i/>
          <w:sz w:val="20"/>
          <w:lang w:val="fr-BE"/>
        </w:rPr>
        <w:t xml:space="preserve">ntretempes dejà </w:t>
      </w:r>
      <w:r w:rsidR="00DC43F3" w:rsidRPr="00542927">
        <w:rPr>
          <w:i/>
          <w:sz w:val="20"/>
          <w:lang w:val="fr-BE"/>
        </w:rPr>
        <w:t xml:space="preserve">complètement sapé </w:t>
      </w:r>
      <w:r w:rsidR="00CB7B6B" w:rsidRPr="00542927">
        <w:rPr>
          <w:i/>
          <w:sz w:val="20"/>
          <w:lang w:val="fr-BE"/>
        </w:rPr>
        <w:t>p</w:t>
      </w:r>
      <w:r w:rsidR="00DC43F3" w:rsidRPr="00542927">
        <w:rPr>
          <w:i/>
          <w:sz w:val="20"/>
          <w:lang w:val="fr-BE"/>
        </w:rPr>
        <w:t>ar l’agriculture, e.a. par la</w:t>
      </w:r>
      <w:r w:rsidR="00CB7B6B" w:rsidRPr="00542927">
        <w:rPr>
          <w:i/>
          <w:sz w:val="20"/>
          <w:lang w:val="fr-BE"/>
        </w:rPr>
        <w:t xml:space="preserve"> dénonciation d</w:t>
      </w:r>
      <w:r w:rsidR="00904C1F" w:rsidRPr="00542927">
        <w:rPr>
          <w:i/>
          <w:sz w:val="20"/>
          <w:lang w:val="fr-BE"/>
        </w:rPr>
        <w:t>e la réduction de moitié des</w:t>
      </w:r>
      <w:r w:rsidR="00CB7B6B" w:rsidRPr="00542927">
        <w:rPr>
          <w:i/>
          <w:sz w:val="20"/>
          <w:lang w:val="fr-BE"/>
        </w:rPr>
        <w:t xml:space="preserve"> pesticides et herbicides</w:t>
      </w:r>
      <w:r w:rsidR="00E153E1" w:rsidRPr="00542927">
        <w:rPr>
          <w:i/>
          <w:sz w:val="20"/>
          <w:lang w:val="fr-BE"/>
        </w:rPr>
        <w:t xml:space="preserve"> </w:t>
      </w:r>
      <w:r w:rsidR="00904C1F" w:rsidRPr="00542927">
        <w:rPr>
          <w:i/>
          <w:sz w:val="20"/>
          <w:lang w:val="fr-BE"/>
        </w:rPr>
        <w:t xml:space="preserve">d’ici 2030 </w:t>
      </w:r>
      <w:r w:rsidR="00E153E1" w:rsidRPr="00542927">
        <w:rPr>
          <w:i/>
          <w:sz w:val="20"/>
          <w:lang w:val="fr-BE"/>
        </w:rPr>
        <w:t>…</w:t>
      </w:r>
    </w:p>
    <w:p w14:paraId="4D0302E0" w14:textId="42786460" w:rsidR="00DC43F3" w:rsidRPr="00542927" w:rsidRDefault="00670899" w:rsidP="00DD3496">
      <w:pPr>
        <w:pStyle w:val="Paragraphedeliste"/>
        <w:numPr>
          <w:ilvl w:val="2"/>
          <w:numId w:val="4"/>
        </w:numPr>
        <w:tabs>
          <w:tab w:val="left" w:pos="1985"/>
          <w:tab w:val="left" w:pos="2410"/>
        </w:tabs>
        <w:rPr>
          <w:sz w:val="20"/>
          <w:szCs w:val="20"/>
          <w:lang w:val="fr-BE"/>
        </w:rPr>
      </w:pPr>
      <w:r w:rsidRPr="00542927">
        <w:rPr>
          <w:b/>
          <w:sz w:val="20"/>
          <w:lang w:val="fr-BE"/>
        </w:rPr>
        <w:t xml:space="preserve"> </w:t>
      </w:r>
      <w:r w:rsidR="00DD3496" w:rsidRPr="00542927">
        <w:rPr>
          <w:b/>
          <w:sz w:val="20"/>
          <w:lang w:val="fr-BE"/>
        </w:rPr>
        <w:t>Nouvelle stratégie Forestière</w:t>
      </w:r>
      <w:r w:rsidR="00DD3496" w:rsidRPr="00542927">
        <w:rPr>
          <w:sz w:val="20"/>
          <w:lang w:val="fr-BE"/>
        </w:rPr>
        <w:t xml:space="preserve"> </w:t>
      </w:r>
      <w:r w:rsidR="00E3482E" w:rsidRPr="00542927">
        <w:rPr>
          <w:b/>
          <w:sz w:val="20"/>
          <w:lang w:val="fr-BE"/>
        </w:rPr>
        <w:t>européenne</w:t>
      </w:r>
      <w:r w:rsidR="00E3482E" w:rsidRPr="00542927">
        <w:rPr>
          <w:sz w:val="20"/>
          <w:lang w:val="fr-BE"/>
        </w:rPr>
        <w:t xml:space="preserve"> </w:t>
      </w:r>
      <w:r w:rsidR="00DD3496" w:rsidRPr="00542927">
        <w:rPr>
          <w:sz w:val="20"/>
          <w:lang w:val="fr-BE"/>
        </w:rPr>
        <w:t>vers 2030</w:t>
      </w:r>
      <w:r w:rsidR="001A0419">
        <w:rPr>
          <w:rStyle w:val="Appelnotedebasdep"/>
          <w:sz w:val="20"/>
        </w:rPr>
        <w:footnoteReference w:id="6"/>
      </w:r>
      <w:r w:rsidR="00156E08" w:rsidRPr="00542927">
        <w:rPr>
          <w:sz w:val="20"/>
          <w:lang w:val="fr-BE"/>
        </w:rPr>
        <w:t xml:space="preserve"> :</w:t>
      </w:r>
      <w:r w:rsidRPr="00542927">
        <w:rPr>
          <w:sz w:val="20"/>
          <w:lang w:val="fr-BE"/>
        </w:rPr>
        <w:t xml:space="preserve"> </w:t>
      </w:r>
    </w:p>
    <w:p w14:paraId="6248FDF5" w14:textId="07921961" w:rsidR="00EC0FCC" w:rsidRPr="00542927" w:rsidRDefault="00395D11" w:rsidP="00DC43F3">
      <w:pPr>
        <w:pStyle w:val="Paragraphedeliste"/>
        <w:numPr>
          <w:ilvl w:val="3"/>
          <w:numId w:val="4"/>
        </w:numPr>
        <w:tabs>
          <w:tab w:val="left" w:pos="1985"/>
          <w:tab w:val="left" w:pos="2410"/>
        </w:tabs>
        <w:rPr>
          <w:rStyle w:val="italic"/>
          <w:sz w:val="20"/>
          <w:szCs w:val="20"/>
          <w:lang w:val="fr-BE"/>
        </w:rPr>
      </w:pPr>
      <w:r w:rsidRPr="00542927">
        <w:rPr>
          <w:i/>
          <w:sz w:val="20"/>
          <w:lang w:val="fr-BE"/>
        </w:rPr>
        <w:t>FOREST MONITORING LAW</w:t>
      </w:r>
      <w:r w:rsidRPr="00542927">
        <w:rPr>
          <w:sz w:val="20"/>
          <w:lang w:val="fr-BE"/>
        </w:rPr>
        <w:t xml:space="preserve"> = </w:t>
      </w:r>
      <w:r w:rsidR="00156E08" w:rsidRPr="00542927">
        <w:rPr>
          <w:rStyle w:val="italic"/>
          <w:rFonts w:eastAsia="Times New Roman" w:cs="Times New Roman"/>
          <w:sz w:val="20"/>
          <w:szCs w:val="20"/>
          <w:lang w:val="fr-BE"/>
        </w:rPr>
        <w:t xml:space="preserve">boiser, reboiser </w:t>
      </w:r>
      <w:r w:rsidR="00670899" w:rsidRPr="00542927">
        <w:rPr>
          <w:rStyle w:val="italic"/>
          <w:rFonts w:eastAsia="Times New Roman" w:cs="Times New Roman"/>
          <w:sz w:val="20"/>
          <w:szCs w:val="20"/>
          <w:lang w:val="fr-BE"/>
        </w:rPr>
        <w:t xml:space="preserve">et </w:t>
      </w:r>
      <w:r w:rsidR="00670899" w:rsidRPr="00542927">
        <w:rPr>
          <w:rStyle w:val="italic"/>
          <w:rFonts w:eastAsia="Times New Roman" w:cs="Times New Roman"/>
          <w:b/>
          <w:sz w:val="20"/>
          <w:szCs w:val="20"/>
          <w:lang w:val="fr-BE"/>
        </w:rPr>
        <w:t>intégrer des mesures de biodiversité</w:t>
      </w:r>
      <w:r w:rsidR="00670899" w:rsidRPr="00542927">
        <w:rPr>
          <w:rStyle w:val="italic"/>
          <w:rFonts w:eastAsia="Times New Roman" w:cs="Times New Roman"/>
          <w:sz w:val="20"/>
          <w:szCs w:val="20"/>
          <w:lang w:val="fr-BE"/>
        </w:rPr>
        <w:t xml:space="preserve"> dans les plans de gestion des forêts </w:t>
      </w:r>
      <w:r w:rsidR="00260192" w:rsidRPr="00542927">
        <w:rPr>
          <w:rStyle w:val="italic"/>
          <w:rFonts w:eastAsia="Times New Roman" w:cs="Times New Roman"/>
          <w:sz w:val="20"/>
          <w:szCs w:val="20"/>
          <w:lang w:val="fr-BE"/>
        </w:rPr>
        <w:t>afin d’assurer leur résilience</w:t>
      </w:r>
    </w:p>
    <w:p w14:paraId="0AE45517" w14:textId="642A2794" w:rsidR="00DC43F3" w:rsidRPr="00542927" w:rsidRDefault="00BC6F9C" w:rsidP="00DC43F3">
      <w:pPr>
        <w:pStyle w:val="Paragraphedeliste"/>
        <w:numPr>
          <w:ilvl w:val="3"/>
          <w:numId w:val="4"/>
        </w:numPr>
        <w:tabs>
          <w:tab w:val="left" w:pos="1985"/>
          <w:tab w:val="left" w:pos="2410"/>
        </w:tabs>
        <w:rPr>
          <w:sz w:val="20"/>
          <w:szCs w:val="20"/>
          <w:lang w:val="fr-BE"/>
        </w:rPr>
      </w:pPr>
      <w:r w:rsidRPr="00542927">
        <w:rPr>
          <w:i/>
          <w:sz w:val="20"/>
          <w:lang w:val="fr-BE"/>
        </w:rPr>
        <w:t>Réglementation e</w:t>
      </w:r>
      <w:r w:rsidR="00DC43F3" w:rsidRPr="00542927">
        <w:rPr>
          <w:i/>
          <w:sz w:val="20"/>
          <w:lang w:val="fr-BE"/>
        </w:rPr>
        <w:t>ntretemps aussi sous pression à cause de</w:t>
      </w:r>
      <w:r w:rsidR="00E153E1" w:rsidRPr="00542927">
        <w:rPr>
          <w:i/>
          <w:sz w:val="20"/>
          <w:lang w:val="fr-BE"/>
        </w:rPr>
        <w:t xml:space="preserve"> </w:t>
      </w:r>
      <w:r w:rsidR="00DC43F3" w:rsidRPr="00542927">
        <w:rPr>
          <w:i/>
          <w:sz w:val="20"/>
          <w:lang w:val="fr-BE"/>
        </w:rPr>
        <w:t>l’industrie minière, e.a. pour le défrichement</w:t>
      </w:r>
      <w:r w:rsidR="006A47D5" w:rsidRPr="00542927">
        <w:rPr>
          <w:i/>
          <w:sz w:val="20"/>
          <w:lang w:val="fr-BE"/>
        </w:rPr>
        <w:t xml:space="preserve"> des métaux précieux</w:t>
      </w:r>
      <w:r w:rsidR="00E153E1" w:rsidRPr="00542927">
        <w:rPr>
          <w:i/>
          <w:sz w:val="20"/>
          <w:lang w:val="fr-BE"/>
        </w:rPr>
        <w:t>, nécessaire pour l’élec</w:t>
      </w:r>
      <w:r w:rsidR="00DC43F3" w:rsidRPr="00542927">
        <w:rPr>
          <w:i/>
          <w:sz w:val="20"/>
          <w:lang w:val="fr-BE"/>
        </w:rPr>
        <w:t>trification</w:t>
      </w:r>
      <w:r w:rsidR="00E153E1" w:rsidRPr="00542927">
        <w:rPr>
          <w:i/>
          <w:sz w:val="20"/>
          <w:lang w:val="fr-BE"/>
        </w:rPr>
        <w:t xml:space="preserve"> de notre société</w:t>
      </w:r>
      <w:r w:rsidR="009A0F19" w:rsidRPr="00542927">
        <w:rPr>
          <w:i/>
          <w:sz w:val="20"/>
          <w:lang w:val="fr-BE"/>
        </w:rPr>
        <w:t xml:space="preserve"> </w:t>
      </w:r>
      <w:r w:rsidR="009A0F19">
        <w:rPr>
          <w:rStyle w:val="Appelnotedebasdep"/>
          <w:i/>
          <w:sz w:val="20"/>
        </w:rPr>
        <w:footnoteReference w:id="7"/>
      </w:r>
      <w:r w:rsidR="00E153E1" w:rsidRPr="00542927">
        <w:rPr>
          <w:i/>
          <w:sz w:val="20"/>
          <w:lang w:val="fr-BE"/>
        </w:rPr>
        <w:t xml:space="preserve"> …</w:t>
      </w:r>
    </w:p>
    <w:p w14:paraId="74CC4B88" w14:textId="07D0CA37" w:rsidR="00223FF9" w:rsidRPr="00542927" w:rsidRDefault="00223FF9" w:rsidP="00223FF9">
      <w:pPr>
        <w:pStyle w:val="Paragraphedeliste"/>
        <w:numPr>
          <w:ilvl w:val="2"/>
          <w:numId w:val="4"/>
        </w:numPr>
        <w:tabs>
          <w:tab w:val="left" w:pos="1985"/>
          <w:tab w:val="left" w:pos="2410"/>
        </w:tabs>
        <w:rPr>
          <w:sz w:val="20"/>
          <w:szCs w:val="20"/>
          <w:lang w:val="fr-BE"/>
        </w:rPr>
      </w:pPr>
      <w:r w:rsidRPr="00542927">
        <w:rPr>
          <w:sz w:val="20"/>
          <w:lang w:val="fr-BE"/>
        </w:rPr>
        <w:t xml:space="preserve"> </w:t>
      </w:r>
      <w:r w:rsidR="006A47D5" w:rsidRPr="00542927">
        <w:rPr>
          <w:sz w:val="20"/>
          <w:lang w:val="fr-BE"/>
        </w:rPr>
        <w:t>Nouveau</w:t>
      </w:r>
      <w:r w:rsidR="008F7011" w:rsidRPr="00542927">
        <w:rPr>
          <w:sz w:val="20"/>
          <w:lang w:val="fr-BE"/>
        </w:rPr>
        <w:t xml:space="preserve"> </w:t>
      </w:r>
      <w:r w:rsidRPr="00542927">
        <w:rPr>
          <w:b/>
          <w:sz w:val="20"/>
          <w:lang w:val="fr-BE"/>
        </w:rPr>
        <w:t>Pacte</w:t>
      </w:r>
      <w:r w:rsidRPr="00542927">
        <w:rPr>
          <w:sz w:val="20"/>
          <w:lang w:val="fr-BE"/>
        </w:rPr>
        <w:t xml:space="preserve"> pour des </w:t>
      </w:r>
      <w:r w:rsidR="0041099F" w:rsidRPr="00542927">
        <w:rPr>
          <w:b/>
          <w:sz w:val="20"/>
          <w:lang w:val="fr-BE"/>
        </w:rPr>
        <w:t>Sols S</w:t>
      </w:r>
      <w:r w:rsidRPr="00542927">
        <w:rPr>
          <w:b/>
          <w:sz w:val="20"/>
          <w:lang w:val="fr-BE"/>
        </w:rPr>
        <w:t>ains en Europe</w:t>
      </w:r>
      <w:r>
        <w:rPr>
          <w:rStyle w:val="Appelnotedebasdep"/>
          <w:sz w:val="20"/>
        </w:rPr>
        <w:footnoteReference w:id="8"/>
      </w:r>
      <w:r w:rsidR="00503B2B" w:rsidRPr="00542927">
        <w:rPr>
          <w:sz w:val="20"/>
          <w:lang w:val="fr-BE"/>
        </w:rPr>
        <w:t>, juillet 2023</w:t>
      </w:r>
      <w:r w:rsidR="00B66941" w:rsidRPr="00542927">
        <w:rPr>
          <w:sz w:val="20"/>
          <w:lang w:val="fr-BE"/>
        </w:rPr>
        <w:t>, objectifs e.a.</w:t>
      </w:r>
      <w:r w:rsidR="00503B2B" w:rsidRPr="00542927">
        <w:rPr>
          <w:sz w:val="20"/>
          <w:lang w:val="fr-BE"/>
        </w:rPr>
        <w:t xml:space="preserve"> </w:t>
      </w:r>
      <w:r w:rsidRPr="00542927">
        <w:rPr>
          <w:sz w:val="20"/>
          <w:lang w:val="fr-BE"/>
        </w:rPr>
        <w:t xml:space="preserve">: </w:t>
      </w:r>
    </w:p>
    <w:p w14:paraId="2CA4AFBC" w14:textId="6500EBCF" w:rsidR="00503B2B" w:rsidRPr="00542927" w:rsidRDefault="00B66941" w:rsidP="00503B2B">
      <w:pPr>
        <w:pStyle w:val="Paragraphedeliste"/>
        <w:numPr>
          <w:ilvl w:val="3"/>
          <w:numId w:val="4"/>
        </w:numPr>
        <w:tabs>
          <w:tab w:val="left" w:pos="1985"/>
          <w:tab w:val="left" w:pos="2410"/>
        </w:tabs>
        <w:rPr>
          <w:rStyle w:val="italic"/>
          <w:sz w:val="20"/>
          <w:szCs w:val="20"/>
          <w:lang w:val="fr-BE"/>
        </w:rPr>
      </w:pPr>
      <w:r w:rsidRPr="00542927">
        <w:rPr>
          <w:rStyle w:val="italic"/>
          <w:sz w:val="20"/>
          <w:szCs w:val="20"/>
          <w:lang w:val="fr-BE"/>
        </w:rPr>
        <w:t xml:space="preserve">Préserver les </w:t>
      </w:r>
      <w:r w:rsidRPr="00542927">
        <w:rPr>
          <w:rStyle w:val="italic"/>
          <w:b/>
          <w:sz w:val="20"/>
          <w:szCs w:val="20"/>
          <w:lang w:val="fr-BE"/>
        </w:rPr>
        <w:t>stocks de carbone</w:t>
      </w:r>
      <w:r w:rsidRPr="00542927">
        <w:rPr>
          <w:rStyle w:val="italic"/>
          <w:sz w:val="20"/>
          <w:szCs w:val="20"/>
          <w:lang w:val="fr-BE"/>
        </w:rPr>
        <w:t xml:space="preserve"> organique du sol</w:t>
      </w:r>
    </w:p>
    <w:p w14:paraId="300303C7" w14:textId="732B5100" w:rsidR="00B66941" w:rsidRPr="00542927" w:rsidRDefault="00B66941" w:rsidP="00503B2B">
      <w:pPr>
        <w:pStyle w:val="Paragraphedeliste"/>
        <w:numPr>
          <w:ilvl w:val="3"/>
          <w:numId w:val="4"/>
        </w:numPr>
        <w:tabs>
          <w:tab w:val="left" w:pos="1985"/>
          <w:tab w:val="left" w:pos="2410"/>
        </w:tabs>
        <w:rPr>
          <w:rStyle w:val="italic"/>
          <w:sz w:val="20"/>
          <w:szCs w:val="20"/>
          <w:lang w:val="fr-BE"/>
        </w:rPr>
      </w:pPr>
      <w:r w:rsidRPr="00542927">
        <w:rPr>
          <w:rStyle w:val="italic"/>
          <w:sz w:val="20"/>
          <w:szCs w:val="20"/>
          <w:lang w:val="fr-BE"/>
        </w:rPr>
        <w:t xml:space="preserve">Améliorer </w:t>
      </w:r>
      <w:r w:rsidRPr="00542927">
        <w:rPr>
          <w:rStyle w:val="italic"/>
          <w:b/>
          <w:sz w:val="20"/>
          <w:szCs w:val="20"/>
          <w:lang w:val="fr-BE"/>
        </w:rPr>
        <w:t>la structure</w:t>
      </w:r>
      <w:r w:rsidRPr="00542927">
        <w:rPr>
          <w:rStyle w:val="italic"/>
          <w:sz w:val="20"/>
          <w:szCs w:val="20"/>
          <w:lang w:val="fr-BE"/>
        </w:rPr>
        <w:t xml:space="preserve"> du sol pour </w:t>
      </w:r>
      <w:r w:rsidRPr="00542927">
        <w:rPr>
          <w:rStyle w:val="italic"/>
          <w:b/>
          <w:sz w:val="20"/>
          <w:szCs w:val="20"/>
          <w:lang w:val="fr-BE"/>
        </w:rPr>
        <w:t>accroître sa biodiversité</w:t>
      </w:r>
    </w:p>
    <w:p w14:paraId="5FCF736B" w14:textId="15E22BFF" w:rsidR="00B66941" w:rsidRPr="00542927" w:rsidRDefault="00B66941" w:rsidP="00503B2B">
      <w:pPr>
        <w:pStyle w:val="Paragraphedeliste"/>
        <w:numPr>
          <w:ilvl w:val="3"/>
          <w:numId w:val="4"/>
        </w:numPr>
        <w:tabs>
          <w:tab w:val="left" w:pos="1985"/>
          <w:tab w:val="left" w:pos="2410"/>
        </w:tabs>
        <w:rPr>
          <w:rStyle w:val="italic"/>
          <w:sz w:val="20"/>
          <w:szCs w:val="20"/>
          <w:lang w:val="fr-BE"/>
        </w:rPr>
      </w:pPr>
      <w:r w:rsidRPr="00542927">
        <w:rPr>
          <w:rStyle w:val="italic"/>
          <w:sz w:val="20"/>
          <w:szCs w:val="20"/>
          <w:lang w:val="fr-BE"/>
        </w:rPr>
        <w:t xml:space="preserve">Mettre </w:t>
      </w:r>
      <w:r w:rsidR="006A47D5" w:rsidRPr="00542927">
        <w:rPr>
          <w:rStyle w:val="italic"/>
          <w:b/>
          <w:sz w:val="20"/>
          <w:szCs w:val="20"/>
          <w:lang w:val="fr-BE"/>
        </w:rPr>
        <w:t xml:space="preserve">un </w:t>
      </w:r>
      <w:r w:rsidRPr="00542927">
        <w:rPr>
          <w:rStyle w:val="italic"/>
          <w:b/>
          <w:sz w:val="20"/>
          <w:szCs w:val="20"/>
          <w:lang w:val="fr-BE"/>
        </w:rPr>
        <w:t>terme</w:t>
      </w:r>
      <w:r w:rsidRPr="00542927">
        <w:rPr>
          <w:rStyle w:val="italic"/>
          <w:sz w:val="20"/>
          <w:szCs w:val="20"/>
          <w:lang w:val="fr-BE"/>
        </w:rPr>
        <w:t xml:space="preserve"> </w:t>
      </w:r>
      <w:r w:rsidR="006A47D5" w:rsidRPr="00542927">
        <w:rPr>
          <w:rStyle w:val="italic"/>
          <w:sz w:val="20"/>
          <w:szCs w:val="20"/>
          <w:lang w:val="fr-BE"/>
        </w:rPr>
        <w:t xml:space="preserve">à </w:t>
      </w:r>
      <w:r w:rsidRPr="00542927">
        <w:rPr>
          <w:rStyle w:val="italic"/>
          <w:sz w:val="20"/>
          <w:szCs w:val="20"/>
          <w:lang w:val="fr-BE"/>
        </w:rPr>
        <w:t xml:space="preserve">l’imperméabilisation et donc </w:t>
      </w:r>
      <w:r w:rsidR="000E106F" w:rsidRPr="00542927">
        <w:rPr>
          <w:rStyle w:val="italic"/>
          <w:sz w:val="20"/>
          <w:szCs w:val="20"/>
          <w:lang w:val="fr-BE"/>
        </w:rPr>
        <w:t xml:space="preserve">à </w:t>
      </w:r>
      <w:r w:rsidRPr="00542927">
        <w:rPr>
          <w:rStyle w:val="italic"/>
          <w:b/>
          <w:sz w:val="20"/>
          <w:szCs w:val="20"/>
          <w:lang w:val="fr-BE"/>
        </w:rPr>
        <w:t>l’artificialisation</w:t>
      </w:r>
      <w:r w:rsidR="00862278" w:rsidRPr="00542927">
        <w:rPr>
          <w:rStyle w:val="italic"/>
          <w:b/>
          <w:sz w:val="20"/>
          <w:szCs w:val="20"/>
          <w:lang w:val="fr-BE"/>
        </w:rPr>
        <w:t xml:space="preserve"> des sols</w:t>
      </w:r>
    </w:p>
    <w:p w14:paraId="54298F7E" w14:textId="7503C8BF" w:rsidR="00DC0152" w:rsidRPr="00542927" w:rsidRDefault="00DC0152" w:rsidP="00DC0152">
      <w:pPr>
        <w:pStyle w:val="Paragraphedeliste"/>
        <w:numPr>
          <w:ilvl w:val="2"/>
          <w:numId w:val="4"/>
        </w:numPr>
        <w:tabs>
          <w:tab w:val="left" w:pos="1985"/>
          <w:tab w:val="left" w:pos="2410"/>
        </w:tabs>
        <w:rPr>
          <w:rStyle w:val="italic"/>
          <w:sz w:val="20"/>
          <w:szCs w:val="20"/>
          <w:lang w:val="fr-BE"/>
        </w:rPr>
      </w:pPr>
      <w:r w:rsidRPr="00542927">
        <w:rPr>
          <w:rStyle w:val="italic"/>
          <w:b/>
          <w:sz w:val="20"/>
          <w:szCs w:val="20"/>
          <w:lang w:val="fr-BE"/>
        </w:rPr>
        <w:t xml:space="preserve"> </w:t>
      </w:r>
      <w:r w:rsidR="005E5A45" w:rsidRPr="00542927">
        <w:rPr>
          <w:rStyle w:val="italic"/>
          <w:b/>
          <w:sz w:val="20"/>
          <w:szCs w:val="20"/>
          <w:lang w:val="fr-BE"/>
        </w:rPr>
        <w:t xml:space="preserve">Nouvelle Action Climatique, </w:t>
      </w:r>
      <w:r w:rsidR="005E5A45" w:rsidRPr="00542927">
        <w:rPr>
          <w:rStyle w:val="italic"/>
          <w:sz w:val="20"/>
          <w:szCs w:val="20"/>
          <w:lang w:val="fr-BE"/>
        </w:rPr>
        <w:t xml:space="preserve">adopté par la Commission et le Parlement européen </w:t>
      </w:r>
      <w:r w:rsidR="009A31E3" w:rsidRPr="00542927">
        <w:rPr>
          <w:rStyle w:val="italic"/>
          <w:sz w:val="20"/>
          <w:szCs w:val="20"/>
          <w:lang w:val="fr-BE"/>
        </w:rPr>
        <w:t xml:space="preserve">le </w:t>
      </w:r>
      <w:r w:rsidR="005E5A45" w:rsidRPr="00542927">
        <w:rPr>
          <w:rStyle w:val="italic"/>
          <w:sz w:val="20"/>
          <w:szCs w:val="20"/>
          <w:lang w:val="fr-BE"/>
        </w:rPr>
        <w:t>20/02/2024</w:t>
      </w:r>
      <w:r w:rsidR="00A35237" w:rsidRPr="00542927">
        <w:rPr>
          <w:rStyle w:val="italic"/>
          <w:sz w:val="20"/>
          <w:szCs w:val="20"/>
          <w:lang w:val="fr-BE"/>
        </w:rPr>
        <w:t xml:space="preserve">  - dans</w:t>
      </w:r>
      <w:r w:rsidR="009A31E3" w:rsidRPr="00542927">
        <w:rPr>
          <w:rStyle w:val="italic"/>
          <w:sz w:val="20"/>
          <w:szCs w:val="20"/>
          <w:lang w:val="fr-BE"/>
        </w:rPr>
        <w:t xml:space="preserve"> la lignée de l’IPCC</w:t>
      </w:r>
      <w:r w:rsidR="005E5A45">
        <w:rPr>
          <w:rStyle w:val="Appelnotedebasdep"/>
          <w:sz w:val="20"/>
          <w:szCs w:val="20"/>
        </w:rPr>
        <w:footnoteReference w:id="9"/>
      </w:r>
      <w:r w:rsidR="009A31E3" w:rsidRPr="00542927">
        <w:rPr>
          <w:rStyle w:val="italic"/>
          <w:sz w:val="20"/>
          <w:szCs w:val="20"/>
          <w:lang w:val="fr-BE"/>
        </w:rPr>
        <w:t xml:space="preserve"> </w:t>
      </w:r>
      <w:r w:rsidR="005E5A45" w:rsidRPr="00542927">
        <w:rPr>
          <w:rStyle w:val="italic"/>
          <w:sz w:val="20"/>
          <w:szCs w:val="20"/>
          <w:lang w:val="fr-BE"/>
        </w:rPr>
        <w:t>:</w:t>
      </w:r>
    </w:p>
    <w:p w14:paraId="02E15F7E" w14:textId="5729CEF4" w:rsidR="005E5A45" w:rsidRPr="00542927" w:rsidRDefault="009823E1" w:rsidP="005E5A45">
      <w:pPr>
        <w:pStyle w:val="Paragraphedeliste"/>
        <w:numPr>
          <w:ilvl w:val="3"/>
          <w:numId w:val="4"/>
        </w:numPr>
        <w:tabs>
          <w:tab w:val="left" w:pos="1985"/>
          <w:tab w:val="left" w:pos="2410"/>
        </w:tabs>
        <w:rPr>
          <w:rStyle w:val="italic"/>
          <w:i/>
          <w:sz w:val="20"/>
          <w:szCs w:val="20"/>
          <w:lang w:val="fr-BE"/>
        </w:rPr>
      </w:pPr>
      <w:r w:rsidRPr="00542927">
        <w:rPr>
          <w:rStyle w:val="italic"/>
          <w:i/>
          <w:sz w:val="20"/>
          <w:szCs w:val="20"/>
          <w:lang w:val="fr-BE"/>
        </w:rPr>
        <w:t xml:space="preserve">CARBON REMOVALS CERTIFICATION FRAMEWORK  </w:t>
      </w:r>
      <w:r w:rsidRPr="00542927">
        <w:rPr>
          <w:rStyle w:val="italic"/>
          <w:sz w:val="20"/>
          <w:szCs w:val="20"/>
          <w:lang w:val="fr-BE"/>
        </w:rPr>
        <w:t xml:space="preserve">= </w:t>
      </w:r>
      <w:r w:rsidRPr="00542927">
        <w:rPr>
          <w:rStyle w:val="italic"/>
          <w:b/>
          <w:sz w:val="20"/>
          <w:szCs w:val="20"/>
          <w:lang w:val="fr-BE"/>
        </w:rPr>
        <w:t>faciliter</w:t>
      </w:r>
      <w:r w:rsidRPr="00542927">
        <w:rPr>
          <w:rStyle w:val="italic"/>
          <w:sz w:val="20"/>
          <w:szCs w:val="20"/>
          <w:lang w:val="fr-BE"/>
        </w:rPr>
        <w:t xml:space="preserve"> et </w:t>
      </w:r>
      <w:r w:rsidRPr="00542927">
        <w:rPr>
          <w:rStyle w:val="italic"/>
          <w:b/>
          <w:sz w:val="20"/>
          <w:szCs w:val="20"/>
          <w:lang w:val="fr-BE"/>
        </w:rPr>
        <w:t>accéle</w:t>
      </w:r>
      <w:r w:rsidRPr="00542927">
        <w:rPr>
          <w:rStyle w:val="italic"/>
          <w:sz w:val="20"/>
          <w:szCs w:val="20"/>
          <w:lang w:val="fr-BE"/>
        </w:rPr>
        <w:t xml:space="preserve">r le </w:t>
      </w:r>
      <w:r w:rsidRPr="00542927">
        <w:rPr>
          <w:rStyle w:val="italic"/>
          <w:b/>
          <w:sz w:val="20"/>
          <w:szCs w:val="20"/>
          <w:lang w:val="fr-BE"/>
        </w:rPr>
        <w:t>stockage</w:t>
      </w:r>
      <w:r w:rsidRPr="00542927">
        <w:rPr>
          <w:rStyle w:val="italic"/>
          <w:sz w:val="20"/>
          <w:szCs w:val="20"/>
          <w:lang w:val="fr-BE"/>
        </w:rPr>
        <w:t xml:space="preserve"> de </w:t>
      </w:r>
      <w:r w:rsidRPr="00542927">
        <w:rPr>
          <w:rStyle w:val="italic"/>
          <w:b/>
          <w:sz w:val="20"/>
          <w:szCs w:val="20"/>
          <w:lang w:val="fr-BE"/>
        </w:rPr>
        <w:t xml:space="preserve">carbon atmosphérique ou </w:t>
      </w:r>
      <w:r w:rsidR="009A31E3" w:rsidRPr="00542927">
        <w:rPr>
          <w:rStyle w:val="italic"/>
          <w:b/>
          <w:sz w:val="20"/>
          <w:szCs w:val="20"/>
          <w:lang w:val="fr-BE"/>
        </w:rPr>
        <w:t>biogénique</w:t>
      </w:r>
      <w:r w:rsidR="009A31E3" w:rsidRPr="00542927">
        <w:rPr>
          <w:rStyle w:val="italic"/>
          <w:sz w:val="20"/>
          <w:szCs w:val="20"/>
          <w:lang w:val="fr-BE"/>
        </w:rPr>
        <w:t xml:space="preserve">, e.a. </w:t>
      </w:r>
      <w:r w:rsidR="00A35237" w:rsidRPr="00542927">
        <w:rPr>
          <w:rStyle w:val="italic"/>
          <w:i/>
          <w:sz w:val="20"/>
          <w:szCs w:val="20"/>
          <w:lang w:val="fr-BE"/>
        </w:rPr>
        <w:t>r</w:t>
      </w:r>
      <w:r w:rsidR="009A31E3" w:rsidRPr="00542927">
        <w:rPr>
          <w:rStyle w:val="italic"/>
          <w:i/>
          <w:sz w:val="20"/>
          <w:szCs w:val="20"/>
          <w:lang w:val="fr-BE"/>
        </w:rPr>
        <w:t>estaurer</w:t>
      </w:r>
      <w:r w:rsidR="0000522C" w:rsidRPr="00542927">
        <w:rPr>
          <w:rStyle w:val="italic"/>
          <w:i/>
          <w:sz w:val="20"/>
          <w:szCs w:val="20"/>
          <w:lang w:val="fr-BE"/>
        </w:rPr>
        <w:t xml:space="preserve"> </w:t>
      </w:r>
      <w:r w:rsidR="00A35237" w:rsidRPr="00542927">
        <w:rPr>
          <w:rStyle w:val="italic"/>
          <w:i/>
          <w:sz w:val="20"/>
          <w:szCs w:val="20"/>
          <w:lang w:val="fr-BE"/>
        </w:rPr>
        <w:t>les</w:t>
      </w:r>
      <w:r w:rsidR="009A31E3" w:rsidRPr="00542927">
        <w:rPr>
          <w:rStyle w:val="italic"/>
          <w:i/>
          <w:sz w:val="20"/>
          <w:szCs w:val="20"/>
          <w:lang w:val="fr-BE"/>
        </w:rPr>
        <w:t xml:space="preserve"> forêts et </w:t>
      </w:r>
      <w:r w:rsidR="00A35237" w:rsidRPr="00542927">
        <w:rPr>
          <w:rStyle w:val="italic"/>
          <w:i/>
          <w:sz w:val="20"/>
          <w:szCs w:val="20"/>
          <w:lang w:val="fr-BE"/>
        </w:rPr>
        <w:t xml:space="preserve">les </w:t>
      </w:r>
      <w:r w:rsidR="009A31E3" w:rsidRPr="00542927">
        <w:rPr>
          <w:rStyle w:val="italic"/>
          <w:i/>
          <w:sz w:val="20"/>
          <w:szCs w:val="20"/>
          <w:lang w:val="fr-BE"/>
        </w:rPr>
        <w:t>sols,</w:t>
      </w:r>
      <w:r w:rsidR="009A31E3" w:rsidRPr="00542927">
        <w:rPr>
          <w:rStyle w:val="italic"/>
          <w:sz w:val="20"/>
          <w:szCs w:val="20"/>
          <w:lang w:val="fr-BE"/>
        </w:rPr>
        <w:t xml:space="preserve"> </w:t>
      </w:r>
      <w:r w:rsidR="009A31E3" w:rsidRPr="00542927">
        <w:rPr>
          <w:rStyle w:val="italic"/>
          <w:i/>
          <w:sz w:val="20"/>
          <w:szCs w:val="20"/>
          <w:lang w:val="fr-BE"/>
        </w:rPr>
        <w:t>construire en bois</w:t>
      </w:r>
      <w:r w:rsidR="00681B98" w:rsidRPr="00542927">
        <w:rPr>
          <w:rStyle w:val="italic"/>
          <w:i/>
          <w:sz w:val="20"/>
          <w:szCs w:val="20"/>
          <w:lang w:val="fr-BE"/>
        </w:rPr>
        <w:t xml:space="preserve"> d’une façon durable (&gt; 35</w:t>
      </w:r>
      <w:r w:rsidR="00A35237" w:rsidRPr="00542927">
        <w:rPr>
          <w:rStyle w:val="italic"/>
          <w:i/>
          <w:sz w:val="20"/>
          <w:szCs w:val="20"/>
          <w:lang w:val="fr-BE"/>
        </w:rPr>
        <w:t xml:space="preserve"> ans)</w:t>
      </w:r>
      <w:r w:rsidR="009A31E3" w:rsidRPr="00542927">
        <w:rPr>
          <w:rStyle w:val="italic"/>
          <w:i/>
          <w:sz w:val="20"/>
          <w:szCs w:val="20"/>
          <w:lang w:val="fr-BE"/>
        </w:rPr>
        <w:t>,</w:t>
      </w:r>
      <w:r w:rsidR="00A35237" w:rsidRPr="00542927">
        <w:rPr>
          <w:rStyle w:val="italic"/>
          <w:i/>
          <w:sz w:val="20"/>
          <w:szCs w:val="20"/>
          <w:lang w:val="fr-BE"/>
        </w:rPr>
        <w:t xml:space="preserve"> …</w:t>
      </w:r>
      <w:r w:rsidR="009A31E3" w:rsidRPr="00542927">
        <w:rPr>
          <w:rStyle w:val="italic"/>
          <w:sz w:val="20"/>
          <w:szCs w:val="20"/>
          <w:lang w:val="fr-BE"/>
        </w:rPr>
        <w:t xml:space="preserve"> </w:t>
      </w:r>
    </w:p>
    <w:p w14:paraId="5435E5C4" w14:textId="67627531" w:rsidR="00670899" w:rsidRPr="00542927" w:rsidRDefault="0051006A" w:rsidP="00670899">
      <w:pPr>
        <w:pStyle w:val="Paragraphedeliste"/>
        <w:numPr>
          <w:ilvl w:val="1"/>
          <w:numId w:val="4"/>
        </w:numPr>
        <w:tabs>
          <w:tab w:val="left" w:pos="1985"/>
          <w:tab w:val="left" w:pos="2410"/>
        </w:tabs>
        <w:rPr>
          <w:sz w:val="20"/>
          <w:lang w:val="fr-BE"/>
        </w:rPr>
      </w:pPr>
      <w:r w:rsidRPr="00542927">
        <w:rPr>
          <w:sz w:val="20"/>
          <w:lang w:val="fr-BE"/>
        </w:rPr>
        <w:t xml:space="preserve">En </w:t>
      </w:r>
      <w:r w:rsidR="001C1D01" w:rsidRPr="00542927">
        <w:rPr>
          <w:sz w:val="20"/>
          <w:lang w:val="fr-BE"/>
        </w:rPr>
        <w:t xml:space="preserve">juillet </w:t>
      </w:r>
      <w:r w:rsidRPr="00542927">
        <w:rPr>
          <w:sz w:val="20"/>
          <w:lang w:val="fr-BE"/>
        </w:rPr>
        <w:t xml:space="preserve">2021, </w:t>
      </w:r>
      <w:r w:rsidR="00E95C0D" w:rsidRPr="00542927">
        <w:rPr>
          <w:b/>
          <w:sz w:val="20"/>
          <w:lang w:val="fr-BE"/>
        </w:rPr>
        <w:t>l’ONU</w:t>
      </w:r>
      <w:r w:rsidR="00E95C0D" w:rsidRPr="00542927">
        <w:rPr>
          <w:sz w:val="20"/>
          <w:lang w:val="fr-BE"/>
        </w:rPr>
        <w:t xml:space="preserve"> a </w:t>
      </w:r>
      <w:r w:rsidR="00156E08" w:rsidRPr="00542927">
        <w:rPr>
          <w:sz w:val="20"/>
          <w:lang w:val="fr-BE"/>
        </w:rPr>
        <w:t>sortie un</w:t>
      </w:r>
      <w:r w:rsidR="00DD7A5D" w:rsidRPr="00542927">
        <w:rPr>
          <w:sz w:val="20"/>
          <w:lang w:val="fr-BE"/>
        </w:rPr>
        <w:t xml:space="preserve">e ligne de conduite </w:t>
      </w:r>
      <w:r w:rsidR="00DD7A5D" w:rsidRPr="00542927">
        <w:rPr>
          <w:b/>
          <w:sz w:val="20"/>
          <w:lang w:val="fr-BE"/>
        </w:rPr>
        <w:t>mondiale</w:t>
      </w:r>
      <w:r w:rsidR="00DD7A5D" w:rsidRPr="00542927">
        <w:rPr>
          <w:sz w:val="20"/>
          <w:lang w:val="fr-BE"/>
        </w:rPr>
        <w:t xml:space="preserve"> (</w:t>
      </w:r>
      <w:r w:rsidR="00DD7A5D" w:rsidRPr="00542927">
        <w:rPr>
          <w:i/>
          <w:sz w:val="20"/>
          <w:lang w:val="fr-BE"/>
        </w:rPr>
        <w:t>21 targets and 10 milestones</w:t>
      </w:r>
      <w:r w:rsidR="00DD7A5D" w:rsidRPr="00542927">
        <w:rPr>
          <w:sz w:val="20"/>
          <w:lang w:val="fr-BE"/>
        </w:rPr>
        <w:t xml:space="preserve">) </w:t>
      </w:r>
      <w:r w:rsidR="00E95C0D">
        <w:rPr>
          <w:rStyle w:val="Appelnotedebasdep"/>
          <w:sz w:val="20"/>
        </w:rPr>
        <w:footnoteReference w:id="10"/>
      </w:r>
      <w:r w:rsidR="00E95C0D" w:rsidRPr="00542927">
        <w:rPr>
          <w:sz w:val="20"/>
          <w:lang w:val="fr-BE"/>
        </w:rPr>
        <w:t xml:space="preserve"> qui </w:t>
      </w:r>
      <w:r w:rsidR="00016E61" w:rsidRPr="00542927">
        <w:rPr>
          <w:sz w:val="20"/>
          <w:lang w:val="fr-BE"/>
        </w:rPr>
        <w:t>établie le</w:t>
      </w:r>
      <w:r w:rsidRPr="00542927">
        <w:rPr>
          <w:sz w:val="20"/>
          <w:lang w:val="fr-BE"/>
        </w:rPr>
        <w:t xml:space="preserve"> </w:t>
      </w:r>
      <w:r w:rsidR="00016E61" w:rsidRPr="00542927">
        <w:rPr>
          <w:b/>
          <w:sz w:val="20"/>
          <w:lang w:val="fr-BE"/>
        </w:rPr>
        <w:t>rôle</w:t>
      </w:r>
      <w:r w:rsidRPr="00542927">
        <w:rPr>
          <w:b/>
          <w:sz w:val="20"/>
          <w:lang w:val="fr-BE"/>
        </w:rPr>
        <w:t xml:space="preserve"> primordial</w:t>
      </w:r>
      <w:r w:rsidRPr="00542927">
        <w:rPr>
          <w:sz w:val="20"/>
          <w:lang w:val="fr-BE"/>
        </w:rPr>
        <w:t xml:space="preserve"> de la protection et </w:t>
      </w:r>
      <w:r w:rsidR="002814A7" w:rsidRPr="00542927">
        <w:rPr>
          <w:sz w:val="20"/>
          <w:lang w:val="fr-BE"/>
        </w:rPr>
        <w:t>de la restauration de notre</w:t>
      </w:r>
      <w:r w:rsidR="00F163B5" w:rsidRPr="00542927">
        <w:rPr>
          <w:sz w:val="20"/>
          <w:lang w:val="fr-BE"/>
        </w:rPr>
        <w:t xml:space="preserve"> </w:t>
      </w:r>
      <w:r w:rsidRPr="00542927">
        <w:rPr>
          <w:b/>
          <w:sz w:val="20"/>
          <w:lang w:val="fr-BE"/>
        </w:rPr>
        <w:t>biodiversité</w:t>
      </w:r>
      <w:r w:rsidRPr="00542927">
        <w:rPr>
          <w:sz w:val="20"/>
          <w:lang w:val="fr-BE"/>
        </w:rPr>
        <w:t>.</w:t>
      </w:r>
    </w:p>
    <w:p w14:paraId="2E3C0DC0" w14:textId="08F27777" w:rsidR="00883043" w:rsidRPr="00542927" w:rsidRDefault="002814A7" w:rsidP="00670899">
      <w:pPr>
        <w:pStyle w:val="Paragraphedeliste"/>
        <w:numPr>
          <w:ilvl w:val="1"/>
          <w:numId w:val="4"/>
        </w:numPr>
        <w:tabs>
          <w:tab w:val="left" w:pos="1985"/>
          <w:tab w:val="left" w:pos="2410"/>
        </w:tabs>
        <w:rPr>
          <w:sz w:val="20"/>
          <w:lang w:val="fr-BE"/>
        </w:rPr>
      </w:pPr>
      <w:r w:rsidRPr="00542927">
        <w:rPr>
          <w:sz w:val="20"/>
          <w:lang w:val="fr-BE"/>
        </w:rPr>
        <w:t xml:space="preserve">En </w:t>
      </w:r>
      <w:r w:rsidR="001C1D01" w:rsidRPr="00542927">
        <w:rPr>
          <w:sz w:val="20"/>
          <w:lang w:val="fr-BE"/>
        </w:rPr>
        <w:t xml:space="preserve">juin </w:t>
      </w:r>
      <w:r w:rsidRPr="00542927">
        <w:rPr>
          <w:sz w:val="20"/>
          <w:lang w:val="fr-BE"/>
        </w:rPr>
        <w:t>2021,</w:t>
      </w:r>
      <w:r w:rsidR="0056163D" w:rsidRPr="00542927">
        <w:rPr>
          <w:sz w:val="20"/>
          <w:lang w:val="fr-BE"/>
        </w:rPr>
        <w:t xml:space="preserve"> </w:t>
      </w:r>
      <w:r w:rsidRPr="00542927">
        <w:rPr>
          <w:b/>
          <w:sz w:val="20"/>
          <w:lang w:val="fr-BE"/>
        </w:rPr>
        <w:t>IPCC</w:t>
      </w:r>
      <w:r w:rsidR="0056163D" w:rsidRPr="00542927">
        <w:rPr>
          <w:b/>
          <w:sz w:val="20"/>
          <w:lang w:val="fr-BE"/>
        </w:rPr>
        <w:t>-IPBES</w:t>
      </w:r>
      <w:r w:rsidR="00DD7A5D">
        <w:rPr>
          <w:rStyle w:val="Appelnotedebasdep"/>
          <w:sz w:val="20"/>
        </w:rPr>
        <w:footnoteReference w:id="11"/>
      </w:r>
      <w:r w:rsidRPr="00542927">
        <w:rPr>
          <w:sz w:val="20"/>
          <w:lang w:val="fr-BE"/>
        </w:rPr>
        <w:t xml:space="preserve"> a sorti </w:t>
      </w:r>
      <w:r w:rsidR="00DD7A5D" w:rsidRPr="00542927">
        <w:rPr>
          <w:sz w:val="20"/>
          <w:lang w:val="fr-BE"/>
        </w:rPr>
        <w:t xml:space="preserve">la première </w:t>
      </w:r>
      <w:r w:rsidR="00364E69" w:rsidRPr="00542927">
        <w:rPr>
          <w:b/>
          <w:sz w:val="20"/>
          <w:lang w:val="fr-BE"/>
        </w:rPr>
        <w:t>grande</w:t>
      </w:r>
      <w:r w:rsidR="00364E69" w:rsidRPr="00542927">
        <w:rPr>
          <w:sz w:val="20"/>
          <w:lang w:val="fr-BE"/>
        </w:rPr>
        <w:t xml:space="preserve"> </w:t>
      </w:r>
      <w:r w:rsidR="00640792" w:rsidRPr="00542927">
        <w:rPr>
          <w:b/>
          <w:sz w:val="20"/>
          <w:lang w:val="fr-BE"/>
        </w:rPr>
        <w:t>étude scientifique</w:t>
      </w:r>
      <w:r w:rsidR="00742EDB" w:rsidRPr="00542927">
        <w:rPr>
          <w:b/>
          <w:sz w:val="20"/>
          <w:lang w:val="fr-BE"/>
        </w:rPr>
        <w:t xml:space="preserve"> (</w:t>
      </w:r>
      <w:r w:rsidR="00742EDB" w:rsidRPr="00542927">
        <w:rPr>
          <w:i/>
          <w:sz w:val="20"/>
          <w:lang w:val="fr-BE"/>
        </w:rPr>
        <w:t>validée par de</w:t>
      </w:r>
      <w:r w:rsidR="00742EDB" w:rsidRPr="00542927">
        <w:rPr>
          <w:b/>
          <w:i/>
          <w:sz w:val="20"/>
          <w:lang w:val="fr-BE"/>
        </w:rPr>
        <w:t xml:space="preserve"> n</w:t>
      </w:r>
      <w:r w:rsidR="00742EDB" w:rsidRPr="00542927">
        <w:rPr>
          <w:i/>
          <w:sz w:val="20"/>
          <w:lang w:val="fr-BE"/>
        </w:rPr>
        <w:t>ombreuses peer reviews</w:t>
      </w:r>
      <w:r w:rsidR="00742EDB" w:rsidRPr="00542927">
        <w:rPr>
          <w:sz w:val="20"/>
          <w:lang w:val="fr-BE"/>
        </w:rPr>
        <w:t xml:space="preserve">) </w:t>
      </w:r>
      <w:r w:rsidR="00640792" w:rsidRPr="00542927">
        <w:rPr>
          <w:sz w:val="20"/>
          <w:lang w:val="fr-BE"/>
        </w:rPr>
        <w:t xml:space="preserve">qui </w:t>
      </w:r>
      <w:r w:rsidRPr="00542927">
        <w:rPr>
          <w:b/>
          <w:sz w:val="20"/>
          <w:lang w:val="fr-BE"/>
        </w:rPr>
        <w:t>lie</w:t>
      </w:r>
      <w:r w:rsidR="00742EDB" w:rsidRPr="00542927">
        <w:rPr>
          <w:sz w:val="20"/>
          <w:lang w:val="fr-BE"/>
        </w:rPr>
        <w:t xml:space="preserve"> </w:t>
      </w:r>
      <w:r w:rsidR="00640792" w:rsidRPr="00542927">
        <w:rPr>
          <w:b/>
          <w:sz w:val="20"/>
          <w:lang w:val="fr-BE"/>
        </w:rPr>
        <w:t xml:space="preserve">indissolublement </w:t>
      </w:r>
      <w:r w:rsidRPr="00542927">
        <w:rPr>
          <w:b/>
          <w:sz w:val="20"/>
          <w:lang w:val="fr-BE"/>
        </w:rPr>
        <w:t xml:space="preserve">la </w:t>
      </w:r>
      <w:r w:rsidR="00602270" w:rsidRPr="00542927">
        <w:rPr>
          <w:b/>
          <w:sz w:val="20"/>
          <w:lang w:val="fr-BE"/>
        </w:rPr>
        <w:t xml:space="preserve">biodiversité </w:t>
      </w:r>
      <w:r w:rsidR="00B11560" w:rsidRPr="00542927">
        <w:rPr>
          <w:b/>
          <w:sz w:val="20"/>
          <w:lang w:val="fr-BE"/>
        </w:rPr>
        <w:t xml:space="preserve">au changement </w:t>
      </w:r>
      <w:r w:rsidRPr="00542927">
        <w:rPr>
          <w:b/>
          <w:sz w:val="20"/>
          <w:lang w:val="fr-BE"/>
        </w:rPr>
        <w:t>climatique</w:t>
      </w:r>
      <w:r w:rsidRPr="00542927">
        <w:rPr>
          <w:sz w:val="20"/>
          <w:lang w:val="fr-BE"/>
        </w:rPr>
        <w:t xml:space="preserve">, comme facteur </w:t>
      </w:r>
      <w:r w:rsidR="00640792" w:rsidRPr="00542927">
        <w:rPr>
          <w:sz w:val="20"/>
          <w:lang w:val="fr-BE"/>
        </w:rPr>
        <w:t>déréglant, aussi bien que moteur équilibrant</w:t>
      </w:r>
      <w:r w:rsidR="00E847F4" w:rsidRPr="00542927">
        <w:rPr>
          <w:sz w:val="20"/>
          <w:lang w:val="fr-BE"/>
        </w:rPr>
        <w:t xml:space="preserve">. Autrement dit, </w:t>
      </w:r>
      <w:r w:rsidR="001C1D01" w:rsidRPr="00542927">
        <w:rPr>
          <w:sz w:val="20"/>
          <w:lang w:val="fr-BE"/>
        </w:rPr>
        <w:t xml:space="preserve">cet étude démontre que dans la crise climatique, </w:t>
      </w:r>
      <w:r w:rsidR="00E847F4" w:rsidRPr="00542927">
        <w:rPr>
          <w:sz w:val="20"/>
          <w:lang w:val="fr-BE"/>
        </w:rPr>
        <w:t xml:space="preserve">la </w:t>
      </w:r>
      <w:r w:rsidR="00E847F4" w:rsidRPr="00542927">
        <w:rPr>
          <w:b/>
          <w:sz w:val="20"/>
          <w:lang w:val="fr-BE"/>
        </w:rPr>
        <w:t>préservation de la biodiversité</w:t>
      </w:r>
      <w:r w:rsidR="00E847F4" w:rsidRPr="00542927">
        <w:rPr>
          <w:sz w:val="20"/>
          <w:lang w:val="fr-BE"/>
        </w:rPr>
        <w:t xml:space="preserve"> est </w:t>
      </w:r>
      <w:r w:rsidR="00966958" w:rsidRPr="00542927">
        <w:rPr>
          <w:b/>
          <w:sz w:val="20"/>
          <w:lang w:val="fr-BE"/>
        </w:rPr>
        <w:t>l’</w:t>
      </w:r>
      <w:r w:rsidR="00742EDB" w:rsidRPr="00542927">
        <w:rPr>
          <w:b/>
          <w:sz w:val="20"/>
          <w:lang w:val="fr-BE"/>
        </w:rPr>
        <w:t xml:space="preserve"> élément </w:t>
      </w:r>
      <w:r w:rsidR="00E847F4" w:rsidRPr="00542927">
        <w:rPr>
          <w:b/>
          <w:sz w:val="20"/>
          <w:lang w:val="fr-BE"/>
        </w:rPr>
        <w:t>clé</w:t>
      </w:r>
      <w:r w:rsidR="00E847F4" w:rsidRPr="00542927">
        <w:rPr>
          <w:sz w:val="20"/>
          <w:lang w:val="fr-BE"/>
        </w:rPr>
        <w:t xml:space="preserve"> </w:t>
      </w:r>
      <w:r w:rsidR="006A47D5" w:rsidRPr="00542927">
        <w:rPr>
          <w:sz w:val="20"/>
          <w:lang w:val="fr-BE"/>
        </w:rPr>
        <w:t>pour</w:t>
      </w:r>
      <w:r w:rsidR="001C1D01" w:rsidRPr="00542927">
        <w:rPr>
          <w:sz w:val="20"/>
          <w:lang w:val="fr-BE"/>
        </w:rPr>
        <w:t xml:space="preserve"> </w:t>
      </w:r>
      <w:r w:rsidR="003E5F03" w:rsidRPr="00542927">
        <w:rPr>
          <w:sz w:val="20"/>
          <w:lang w:val="fr-BE"/>
        </w:rPr>
        <w:t>la survie</w:t>
      </w:r>
      <w:r w:rsidR="00640792" w:rsidRPr="00542927">
        <w:rPr>
          <w:sz w:val="20"/>
          <w:lang w:val="fr-BE"/>
        </w:rPr>
        <w:t xml:space="preserve"> de l’homme</w:t>
      </w:r>
      <w:r w:rsidR="00640792">
        <w:rPr>
          <w:rStyle w:val="Appelnotedebasdep"/>
          <w:sz w:val="20"/>
        </w:rPr>
        <w:footnoteReference w:id="12"/>
      </w:r>
      <w:r w:rsidR="00E847F4" w:rsidRPr="00542927">
        <w:rPr>
          <w:sz w:val="20"/>
          <w:lang w:val="fr-BE"/>
        </w:rPr>
        <w:t>.</w:t>
      </w:r>
    </w:p>
    <w:p w14:paraId="0CAA2492" w14:textId="32359E97" w:rsidR="003B4595" w:rsidRPr="00542927" w:rsidRDefault="00883043" w:rsidP="00FE752A">
      <w:pPr>
        <w:pStyle w:val="Paragraphedeliste"/>
        <w:numPr>
          <w:ilvl w:val="1"/>
          <w:numId w:val="4"/>
        </w:numPr>
        <w:tabs>
          <w:tab w:val="left" w:pos="1985"/>
          <w:tab w:val="left" w:pos="2410"/>
        </w:tabs>
        <w:rPr>
          <w:sz w:val="20"/>
          <w:lang w:val="fr-BE"/>
        </w:rPr>
      </w:pPr>
      <w:r w:rsidRPr="00542927">
        <w:rPr>
          <w:sz w:val="20"/>
          <w:lang w:val="fr-BE"/>
        </w:rPr>
        <w:t xml:space="preserve">En juin 2023, L’Union européenne a sorti un </w:t>
      </w:r>
      <w:r w:rsidR="00A71398" w:rsidRPr="00542927">
        <w:rPr>
          <w:sz w:val="20"/>
          <w:lang w:val="fr-BE"/>
        </w:rPr>
        <w:t xml:space="preserve">manuscrit </w:t>
      </w:r>
      <w:r w:rsidR="006E7901" w:rsidRPr="00542927">
        <w:rPr>
          <w:sz w:val="20"/>
          <w:lang w:val="fr-BE"/>
        </w:rPr>
        <w:t>entam</w:t>
      </w:r>
      <w:r w:rsidR="00182299" w:rsidRPr="00542927">
        <w:rPr>
          <w:sz w:val="20"/>
          <w:lang w:val="fr-BE"/>
        </w:rPr>
        <w:t xml:space="preserve">ant </w:t>
      </w:r>
      <w:r w:rsidR="00A71398" w:rsidRPr="00542927">
        <w:rPr>
          <w:sz w:val="20"/>
          <w:lang w:val="fr-BE"/>
        </w:rPr>
        <w:t xml:space="preserve">une </w:t>
      </w:r>
      <w:r w:rsidRPr="00542927">
        <w:rPr>
          <w:sz w:val="20"/>
          <w:lang w:val="fr-BE"/>
        </w:rPr>
        <w:t xml:space="preserve">approche politique </w:t>
      </w:r>
      <w:r w:rsidR="00A71398" w:rsidRPr="00542927">
        <w:rPr>
          <w:sz w:val="20"/>
          <w:lang w:val="fr-BE"/>
        </w:rPr>
        <w:t xml:space="preserve">innovante </w:t>
      </w:r>
      <w:r w:rsidRPr="00542927">
        <w:rPr>
          <w:sz w:val="20"/>
          <w:lang w:val="fr-BE"/>
        </w:rPr>
        <w:t>:  “</w:t>
      </w:r>
      <w:r w:rsidRPr="00542927">
        <w:rPr>
          <w:b/>
          <w:i/>
          <w:sz w:val="20"/>
          <w:lang w:val="fr-BE"/>
        </w:rPr>
        <w:t>Harnessing the power of collaboration for nature based solutions</w:t>
      </w:r>
      <w:r w:rsidRPr="00542927">
        <w:rPr>
          <w:sz w:val="20"/>
          <w:lang w:val="fr-BE"/>
        </w:rPr>
        <w:t xml:space="preserve">” </w:t>
      </w:r>
      <w:r w:rsidR="00703B92">
        <w:rPr>
          <w:rStyle w:val="Appelnotedebasdep"/>
          <w:sz w:val="20"/>
        </w:rPr>
        <w:footnoteReference w:id="13"/>
      </w:r>
      <w:r w:rsidR="00FE752A" w:rsidRPr="00542927">
        <w:rPr>
          <w:sz w:val="20"/>
          <w:lang w:val="fr-BE"/>
        </w:rPr>
        <w:t xml:space="preserve"> = contraire à </w:t>
      </w:r>
      <w:r w:rsidRPr="00542927">
        <w:rPr>
          <w:sz w:val="20"/>
          <w:lang w:val="fr-BE"/>
        </w:rPr>
        <w:t>un</w:t>
      </w:r>
      <w:r w:rsidR="00703B92" w:rsidRPr="00542927">
        <w:rPr>
          <w:sz w:val="20"/>
          <w:lang w:val="fr-BE"/>
        </w:rPr>
        <w:t>e</w:t>
      </w:r>
      <w:r w:rsidRPr="00542927">
        <w:rPr>
          <w:sz w:val="20"/>
          <w:lang w:val="fr-BE"/>
        </w:rPr>
        <w:t xml:space="preserve"> politique </w:t>
      </w:r>
      <w:r w:rsidR="00703B92" w:rsidRPr="00542927">
        <w:rPr>
          <w:sz w:val="20"/>
          <w:lang w:val="fr-BE"/>
        </w:rPr>
        <w:t xml:space="preserve">hiërarchique, </w:t>
      </w:r>
      <w:r w:rsidR="00C544F5" w:rsidRPr="00542927">
        <w:rPr>
          <w:sz w:val="20"/>
          <w:lang w:val="fr-BE"/>
        </w:rPr>
        <w:t>il est à préférer que l</w:t>
      </w:r>
      <w:r w:rsidR="00703B92" w:rsidRPr="00542927">
        <w:rPr>
          <w:sz w:val="20"/>
          <w:lang w:val="fr-BE"/>
        </w:rPr>
        <w:t xml:space="preserve">es projets s’installent d’en bas, </w:t>
      </w:r>
      <w:r w:rsidR="00FE752A" w:rsidRPr="00542927">
        <w:rPr>
          <w:sz w:val="20"/>
          <w:lang w:val="fr-BE"/>
        </w:rPr>
        <w:t xml:space="preserve">en </w:t>
      </w:r>
      <w:r w:rsidR="00FE752A" w:rsidRPr="00542927">
        <w:rPr>
          <w:b/>
          <w:sz w:val="20"/>
          <w:lang w:val="fr-BE"/>
        </w:rPr>
        <w:t>co-gouvernant</w:t>
      </w:r>
      <w:r w:rsidR="00182299" w:rsidRPr="00542927">
        <w:rPr>
          <w:sz w:val="20"/>
          <w:lang w:val="fr-BE"/>
        </w:rPr>
        <w:t xml:space="preserve">, issue des </w:t>
      </w:r>
      <w:r w:rsidR="00182299" w:rsidRPr="00542927">
        <w:rPr>
          <w:b/>
          <w:sz w:val="20"/>
          <w:lang w:val="fr-BE"/>
        </w:rPr>
        <w:t>solutions naturelles</w:t>
      </w:r>
      <w:r w:rsidR="00A71398" w:rsidRPr="00542927">
        <w:rPr>
          <w:sz w:val="20"/>
          <w:lang w:val="fr-BE"/>
        </w:rPr>
        <w:t xml:space="preserve"> et </w:t>
      </w:r>
      <w:r w:rsidR="00182299" w:rsidRPr="00542927">
        <w:rPr>
          <w:sz w:val="20"/>
          <w:lang w:val="fr-BE"/>
        </w:rPr>
        <w:t xml:space="preserve">par là portés par les communautés locales, en </w:t>
      </w:r>
      <w:r w:rsidR="00182299" w:rsidRPr="00542927">
        <w:rPr>
          <w:b/>
          <w:sz w:val="20"/>
          <w:lang w:val="fr-BE"/>
        </w:rPr>
        <w:t>respectant leur territoire</w:t>
      </w:r>
      <w:r w:rsidR="00A005C1" w:rsidRPr="00542927">
        <w:rPr>
          <w:b/>
          <w:sz w:val="20"/>
          <w:lang w:val="fr-BE"/>
        </w:rPr>
        <w:t xml:space="preserve"> spécifique</w:t>
      </w:r>
      <w:r w:rsidR="00182299" w:rsidRPr="00542927">
        <w:rPr>
          <w:sz w:val="20"/>
          <w:lang w:val="fr-BE"/>
        </w:rPr>
        <w:t>.</w:t>
      </w:r>
    </w:p>
    <w:p w14:paraId="563376AD" w14:textId="06975BE0" w:rsidR="002814A7" w:rsidRPr="00542927" w:rsidRDefault="003B4595" w:rsidP="003B4595">
      <w:pPr>
        <w:rPr>
          <w:sz w:val="20"/>
          <w:lang w:val="fr-BE"/>
        </w:rPr>
      </w:pPr>
      <w:r w:rsidRPr="00542927">
        <w:rPr>
          <w:sz w:val="20"/>
          <w:lang w:val="fr-BE"/>
        </w:rPr>
        <w:br w:type="page"/>
      </w:r>
      <w:r w:rsidR="00310427" w:rsidRPr="00542927">
        <w:rPr>
          <w:sz w:val="20"/>
          <w:lang w:val="fr-BE"/>
        </w:rPr>
        <w:br/>
      </w:r>
    </w:p>
    <w:p w14:paraId="4B552365" w14:textId="3736CA15" w:rsidR="0051006A" w:rsidRPr="00742EDB" w:rsidRDefault="00E406A8" w:rsidP="00742EDB">
      <w:pPr>
        <w:pStyle w:val="Paragraphedeliste"/>
        <w:numPr>
          <w:ilvl w:val="0"/>
          <w:numId w:val="4"/>
        </w:numPr>
        <w:tabs>
          <w:tab w:val="left" w:pos="1985"/>
          <w:tab w:val="left" w:pos="2410"/>
        </w:tabs>
        <w:rPr>
          <w:b/>
          <w:sz w:val="24"/>
          <w:szCs w:val="24"/>
        </w:rPr>
      </w:pPr>
      <w:r>
        <w:rPr>
          <w:b/>
          <w:sz w:val="24"/>
          <w:szCs w:val="24"/>
          <w:u w:val="single"/>
        </w:rPr>
        <w:t>Cadre</w:t>
      </w:r>
      <w:r w:rsidR="00056DE1">
        <w:rPr>
          <w:b/>
          <w:sz w:val="24"/>
          <w:szCs w:val="24"/>
          <w:u w:val="single"/>
        </w:rPr>
        <w:t>s</w:t>
      </w:r>
      <w:r>
        <w:rPr>
          <w:b/>
          <w:sz w:val="24"/>
          <w:szCs w:val="24"/>
          <w:u w:val="single"/>
        </w:rPr>
        <w:t xml:space="preserve"> j</w:t>
      </w:r>
      <w:r w:rsidR="00742EDB" w:rsidRPr="00C544F5">
        <w:rPr>
          <w:b/>
          <w:sz w:val="24"/>
          <w:szCs w:val="24"/>
          <w:u w:val="single"/>
        </w:rPr>
        <w:t>ur</w:t>
      </w:r>
      <w:r>
        <w:rPr>
          <w:b/>
          <w:sz w:val="24"/>
          <w:szCs w:val="24"/>
          <w:u w:val="single"/>
        </w:rPr>
        <w:t>idique</w:t>
      </w:r>
      <w:r w:rsidR="00056DE1">
        <w:rPr>
          <w:b/>
          <w:sz w:val="24"/>
          <w:szCs w:val="24"/>
          <w:u w:val="single"/>
        </w:rPr>
        <w:t>s</w:t>
      </w:r>
      <w:r w:rsidR="00742EDB" w:rsidRPr="00742EDB">
        <w:rPr>
          <w:b/>
          <w:sz w:val="24"/>
          <w:szCs w:val="24"/>
        </w:rPr>
        <w:br/>
      </w:r>
    </w:p>
    <w:p w14:paraId="090A16E6" w14:textId="5E2355DA" w:rsidR="00742EDB" w:rsidRPr="00542927" w:rsidRDefault="00D745A7" w:rsidP="00742EDB">
      <w:pPr>
        <w:pStyle w:val="Paragraphedeliste"/>
        <w:numPr>
          <w:ilvl w:val="1"/>
          <w:numId w:val="4"/>
        </w:numPr>
        <w:tabs>
          <w:tab w:val="left" w:pos="1985"/>
          <w:tab w:val="left" w:pos="2410"/>
        </w:tabs>
        <w:rPr>
          <w:sz w:val="20"/>
          <w:lang w:val="fr-BE"/>
        </w:rPr>
      </w:pPr>
      <w:r w:rsidRPr="00542927">
        <w:rPr>
          <w:sz w:val="20"/>
          <w:lang w:val="fr-BE"/>
        </w:rPr>
        <w:t>Sur base d’une nouvelle directive</w:t>
      </w:r>
      <w:r>
        <w:rPr>
          <w:rStyle w:val="Appelnotedebasdep"/>
          <w:sz w:val="20"/>
        </w:rPr>
        <w:footnoteReference w:id="14"/>
      </w:r>
      <w:r w:rsidRPr="00542927">
        <w:rPr>
          <w:sz w:val="20"/>
          <w:lang w:val="fr-BE"/>
        </w:rPr>
        <w:t xml:space="preserve">, L’UE a </w:t>
      </w:r>
      <w:r w:rsidR="005E48BC" w:rsidRPr="00542927">
        <w:rPr>
          <w:sz w:val="20"/>
          <w:lang w:val="fr-BE"/>
        </w:rPr>
        <w:t xml:space="preserve">adopté e.a. cettes </w:t>
      </w:r>
      <w:r w:rsidR="005E48BC" w:rsidRPr="00542927">
        <w:rPr>
          <w:b/>
          <w:sz w:val="20"/>
          <w:lang w:val="fr-BE"/>
        </w:rPr>
        <w:t>actions pertinentes</w:t>
      </w:r>
      <w:r w:rsidR="005E48BC" w:rsidRPr="00542927">
        <w:rPr>
          <w:sz w:val="20"/>
          <w:lang w:val="fr-BE"/>
        </w:rPr>
        <w:t xml:space="preserve"> :</w:t>
      </w:r>
    </w:p>
    <w:p w14:paraId="1D8B5D4F" w14:textId="07BBAE5D" w:rsidR="005E48BC" w:rsidRPr="00542927" w:rsidRDefault="005E48BC" w:rsidP="005E48BC">
      <w:pPr>
        <w:pStyle w:val="Paragraphedeliste"/>
        <w:numPr>
          <w:ilvl w:val="2"/>
          <w:numId w:val="4"/>
        </w:numPr>
        <w:tabs>
          <w:tab w:val="left" w:pos="1985"/>
          <w:tab w:val="left" w:pos="2410"/>
        </w:tabs>
        <w:rPr>
          <w:sz w:val="20"/>
          <w:lang w:val="fr-BE"/>
        </w:rPr>
      </w:pPr>
      <w:r w:rsidRPr="00542927">
        <w:rPr>
          <w:sz w:val="20"/>
          <w:lang w:val="fr-BE"/>
        </w:rPr>
        <w:t xml:space="preserve"> </w:t>
      </w:r>
      <w:r w:rsidRPr="00542927">
        <w:rPr>
          <w:b/>
          <w:sz w:val="20"/>
          <w:lang w:val="fr-BE"/>
        </w:rPr>
        <w:t xml:space="preserve">L’identification </w:t>
      </w:r>
      <w:r w:rsidRPr="00542927">
        <w:rPr>
          <w:sz w:val="20"/>
          <w:lang w:val="fr-BE"/>
        </w:rPr>
        <w:t xml:space="preserve">de “zones propices au déploiement des </w:t>
      </w:r>
      <w:r w:rsidRPr="00542927">
        <w:rPr>
          <w:b/>
          <w:sz w:val="20"/>
          <w:lang w:val="fr-BE"/>
        </w:rPr>
        <w:t>énergies renouvelables</w:t>
      </w:r>
      <w:r w:rsidRPr="00542927">
        <w:rPr>
          <w:sz w:val="20"/>
          <w:lang w:val="fr-BE"/>
        </w:rPr>
        <w:t xml:space="preserve">” spécifiques, présentant des risques faibles pour l’environnement. </w:t>
      </w:r>
    </w:p>
    <w:p w14:paraId="22F65CB6" w14:textId="46D45468" w:rsidR="005E48BC" w:rsidRPr="00542927" w:rsidRDefault="005E48BC" w:rsidP="005E48BC">
      <w:pPr>
        <w:pStyle w:val="Paragraphedeliste"/>
        <w:numPr>
          <w:ilvl w:val="2"/>
          <w:numId w:val="4"/>
        </w:numPr>
        <w:tabs>
          <w:tab w:val="left" w:pos="1985"/>
          <w:tab w:val="left" w:pos="2410"/>
        </w:tabs>
        <w:rPr>
          <w:sz w:val="20"/>
          <w:lang w:val="fr-BE"/>
        </w:rPr>
      </w:pPr>
      <w:r w:rsidRPr="00542927">
        <w:rPr>
          <w:sz w:val="20"/>
          <w:lang w:val="fr-BE"/>
        </w:rPr>
        <w:t xml:space="preserve"> </w:t>
      </w:r>
      <w:r w:rsidRPr="00542927">
        <w:rPr>
          <w:b/>
          <w:sz w:val="20"/>
          <w:lang w:val="fr-BE"/>
        </w:rPr>
        <w:t>L’accélération</w:t>
      </w:r>
      <w:r w:rsidRPr="00542927">
        <w:rPr>
          <w:sz w:val="20"/>
          <w:lang w:val="fr-BE"/>
        </w:rPr>
        <w:t xml:space="preserve"> des octrois de permis</w:t>
      </w:r>
      <w:r w:rsidR="00B47EFE" w:rsidRPr="00542927">
        <w:rPr>
          <w:sz w:val="20"/>
          <w:lang w:val="fr-BE"/>
        </w:rPr>
        <w:t>.</w:t>
      </w:r>
    </w:p>
    <w:p w14:paraId="728A9FF9" w14:textId="5AB6E1A3" w:rsidR="005E48BC" w:rsidRPr="00542927" w:rsidRDefault="005E48BC" w:rsidP="005E48BC">
      <w:pPr>
        <w:pStyle w:val="Paragraphedeliste"/>
        <w:numPr>
          <w:ilvl w:val="2"/>
          <w:numId w:val="4"/>
        </w:numPr>
        <w:tabs>
          <w:tab w:val="left" w:pos="1985"/>
          <w:tab w:val="left" w:pos="2410"/>
        </w:tabs>
        <w:rPr>
          <w:sz w:val="20"/>
          <w:lang w:val="fr-BE"/>
        </w:rPr>
      </w:pPr>
      <w:r w:rsidRPr="00542927">
        <w:rPr>
          <w:sz w:val="20"/>
          <w:lang w:val="fr-BE"/>
        </w:rPr>
        <w:t xml:space="preserve"> </w:t>
      </w:r>
      <w:r w:rsidRPr="00542927">
        <w:rPr>
          <w:b/>
          <w:sz w:val="20"/>
          <w:lang w:val="fr-BE"/>
        </w:rPr>
        <w:t xml:space="preserve">L’introduction </w:t>
      </w:r>
      <w:r w:rsidRPr="00542927">
        <w:rPr>
          <w:sz w:val="20"/>
          <w:lang w:val="fr-BE"/>
        </w:rPr>
        <w:t xml:space="preserve">du principe selon lequel les énergies renouvelables relèvent d’un </w:t>
      </w:r>
      <w:r w:rsidRPr="00542927">
        <w:rPr>
          <w:b/>
          <w:i/>
          <w:sz w:val="20"/>
          <w:lang w:val="fr-BE"/>
        </w:rPr>
        <w:t>intérêt public supérieur</w:t>
      </w:r>
      <w:r w:rsidR="00B47EFE" w:rsidRPr="00542927">
        <w:rPr>
          <w:sz w:val="20"/>
          <w:lang w:val="fr-BE"/>
        </w:rPr>
        <w:t>.</w:t>
      </w:r>
    </w:p>
    <w:p w14:paraId="12039F71" w14:textId="53AEB48D" w:rsidR="00124385" w:rsidRDefault="00124385" w:rsidP="00124385">
      <w:pPr>
        <w:pStyle w:val="Paragraphedeliste"/>
        <w:numPr>
          <w:ilvl w:val="1"/>
          <w:numId w:val="4"/>
        </w:numPr>
        <w:tabs>
          <w:tab w:val="left" w:pos="1985"/>
          <w:tab w:val="left" w:pos="2410"/>
        </w:tabs>
        <w:rPr>
          <w:sz w:val="20"/>
        </w:rPr>
      </w:pPr>
      <w:r w:rsidRPr="00542927">
        <w:rPr>
          <w:sz w:val="20"/>
          <w:lang w:val="fr-BE"/>
        </w:rPr>
        <w:t xml:space="preserve">Ce dernier principe et toutes ces conséquences </w:t>
      </w:r>
      <w:r w:rsidR="002371F2" w:rsidRPr="00542927">
        <w:rPr>
          <w:sz w:val="20"/>
          <w:lang w:val="fr-BE"/>
        </w:rPr>
        <w:t xml:space="preserve">sont </w:t>
      </w:r>
      <w:r w:rsidRPr="00542927">
        <w:rPr>
          <w:b/>
          <w:sz w:val="20"/>
          <w:lang w:val="fr-BE"/>
        </w:rPr>
        <w:t>contradictoire</w:t>
      </w:r>
      <w:r w:rsidR="002371F2" w:rsidRPr="00542927">
        <w:rPr>
          <w:b/>
          <w:sz w:val="20"/>
          <w:lang w:val="fr-BE"/>
        </w:rPr>
        <w:t>s</w:t>
      </w:r>
      <w:r w:rsidR="00695B38" w:rsidRPr="00542927">
        <w:rPr>
          <w:sz w:val="20"/>
          <w:lang w:val="fr-BE"/>
        </w:rPr>
        <w:t xml:space="preserve"> au </w:t>
      </w:r>
      <w:r w:rsidR="00695B38" w:rsidRPr="00542927">
        <w:rPr>
          <w:b/>
          <w:sz w:val="20"/>
          <w:lang w:val="fr-BE"/>
        </w:rPr>
        <w:t xml:space="preserve">Traité sur </w:t>
      </w:r>
      <w:r w:rsidR="008A2C4A" w:rsidRPr="00542927">
        <w:rPr>
          <w:b/>
          <w:sz w:val="20"/>
          <w:lang w:val="fr-BE"/>
        </w:rPr>
        <w:t xml:space="preserve">le fonctionnement de </w:t>
      </w:r>
      <w:r w:rsidR="00695B38" w:rsidRPr="00542927">
        <w:rPr>
          <w:b/>
          <w:sz w:val="20"/>
          <w:lang w:val="fr-BE"/>
        </w:rPr>
        <w:t>l’Union e</w:t>
      </w:r>
      <w:r w:rsidRPr="00542927">
        <w:rPr>
          <w:b/>
          <w:sz w:val="20"/>
          <w:lang w:val="fr-BE"/>
        </w:rPr>
        <w:t>uropéenne</w:t>
      </w:r>
      <w:r w:rsidRPr="00542927">
        <w:rPr>
          <w:sz w:val="20"/>
          <w:lang w:val="fr-BE"/>
        </w:rPr>
        <w:t xml:space="preserve">, pour les articles 3, 11 et 191 (ex-art. </w:t>
      </w:r>
      <w:r>
        <w:rPr>
          <w:sz w:val="20"/>
        </w:rPr>
        <w:t>174 TCE) à  193 (ex-art. 176 TCE)</w:t>
      </w:r>
      <w:r w:rsidR="00AB46AC">
        <w:rPr>
          <w:rStyle w:val="Appelnotedebasdep"/>
          <w:sz w:val="20"/>
        </w:rPr>
        <w:footnoteReference w:id="15"/>
      </w:r>
      <w:r>
        <w:rPr>
          <w:sz w:val="20"/>
        </w:rPr>
        <w:t>.</w:t>
      </w:r>
    </w:p>
    <w:p w14:paraId="58B22F7B" w14:textId="70B4C641" w:rsidR="00B47EFE" w:rsidRPr="00542927" w:rsidRDefault="0090380D" w:rsidP="00B47EFE">
      <w:pPr>
        <w:pStyle w:val="Paragraphedeliste"/>
        <w:numPr>
          <w:ilvl w:val="1"/>
          <w:numId w:val="4"/>
        </w:numPr>
        <w:tabs>
          <w:tab w:val="left" w:pos="1985"/>
          <w:tab w:val="left" w:pos="2410"/>
        </w:tabs>
        <w:rPr>
          <w:sz w:val="20"/>
          <w:lang w:val="fr-BE"/>
        </w:rPr>
      </w:pPr>
      <w:r w:rsidRPr="00542927">
        <w:rPr>
          <w:sz w:val="20"/>
          <w:lang w:val="fr-BE"/>
        </w:rPr>
        <w:t>Au niveau de la Région wallonne</w:t>
      </w:r>
      <w:r w:rsidR="007342B0" w:rsidRPr="00542927">
        <w:rPr>
          <w:sz w:val="20"/>
          <w:lang w:val="fr-BE"/>
        </w:rPr>
        <w:t>, l</w:t>
      </w:r>
      <w:r w:rsidR="00695B38" w:rsidRPr="00542927">
        <w:rPr>
          <w:sz w:val="20"/>
          <w:lang w:val="fr-BE"/>
        </w:rPr>
        <w:t>a circulaire Gouvernemental et le</w:t>
      </w:r>
      <w:r w:rsidR="004F0EBC" w:rsidRPr="00542927">
        <w:rPr>
          <w:sz w:val="20"/>
          <w:lang w:val="fr-BE"/>
        </w:rPr>
        <w:t>s</w:t>
      </w:r>
      <w:r w:rsidR="00C544F5" w:rsidRPr="00542927">
        <w:rPr>
          <w:sz w:val="20"/>
          <w:lang w:val="fr-BE"/>
        </w:rPr>
        <w:t xml:space="preserve"> nouvelle</w:t>
      </w:r>
      <w:r w:rsidR="004F0EBC" w:rsidRPr="00542927">
        <w:rPr>
          <w:sz w:val="20"/>
          <w:lang w:val="fr-BE"/>
        </w:rPr>
        <w:t>s</w:t>
      </w:r>
      <w:r w:rsidR="00C544F5" w:rsidRPr="00542927">
        <w:rPr>
          <w:sz w:val="20"/>
          <w:lang w:val="fr-BE"/>
        </w:rPr>
        <w:t xml:space="preserve"> proposition</w:t>
      </w:r>
      <w:r w:rsidR="004F0EBC" w:rsidRPr="00542927">
        <w:rPr>
          <w:sz w:val="20"/>
          <w:lang w:val="fr-BE"/>
        </w:rPr>
        <w:t>s</w:t>
      </w:r>
      <w:r w:rsidR="00C544F5" w:rsidRPr="00542927">
        <w:rPr>
          <w:sz w:val="20"/>
          <w:lang w:val="fr-BE"/>
        </w:rPr>
        <w:t xml:space="preserve"> de Décret</w:t>
      </w:r>
      <w:r w:rsidR="007342B0" w:rsidRPr="00542927">
        <w:rPr>
          <w:sz w:val="20"/>
          <w:lang w:val="fr-BE"/>
        </w:rPr>
        <w:t xml:space="preserve"> </w:t>
      </w:r>
      <w:r w:rsidR="004F0EBC" w:rsidRPr="00542927">
        <w:rPr>
          <w:sz w:val="20"/>
          <w:lang w:val="fr-BE"/>
        </w:rPr>
        <w:t xml:space="preserve">rédigées dans la lignée de la </w:t>
      </w:r>
      <w:r w:rsidR="00B47EFE" w:rsidRPr="00542927">
        <w:rPr>
          <w:sz w:val="20"/>
          <w:lang w:val="fr-BE"/>
        </w:rPr>
        <w:t xml:space="preserve">PAX EOLIENICA </w:t>
      </w:r>
      <w:r w:rsidR="008A1543" w:rsidRPr="00542927">
        <w:rPr>
          <w:sz w:val="20"/>
          <w:lang w:val="fr-BE"/>
        </w:rPr>
        <w:t xml:space="preserve">II </w:t>
      </w:r>
      <w:r w:rsidR="004F0EBC" w:rsidRPr="00542927">
        <w:rPr>
          <w:sz w:val="20"/>
          <w:lang w:val="fr-BE"/>
        </w:rPr>
        <w:t>adopteront</w:t>
      </w:r>
      <w:r w:rsidR="00B47EFE" w:rsidRPr="00542927">
        <w:rPr>
          <w:sz w:val="20"/>
          <w:lang w:val="fr-BE"/>
        </w:rPr>
        <w:t xml:space="preserve"> aussi cette notification </w:t>
      </w:r>
      <w:r w:rsidR="00B47EFE" w:rsidRPr="00542927">
        <w:rPr>
          <w:b/>
          <w:i/>
          <w:sz w:val="20"/>
          <w:lang w:val="fr-BE"/>
        </w:rPr>
        <w:t xml:space="preserve">d’intérêt public </w:t>
      </w:r>
      <w:r w:rsidR="00DF0035" w:rsidRPr="00542927">
        <w:rPr>
          <w:b/>
          <w:i/>
          <w:sz w:val="20"/>
          <w:lang w:val="fr-BE"/>
        </w:rPr>
        <w:t>supérieur</w:t>
      </w:r>
      <w:r w:rsidR="00DF0035" w:rsidRPr="00542927">
        <w:rPr>
          <w:b/>
          <w:sz w:val="20"/>
          <w:lang w:val="fr-BE"/>
        </w:rPr>
        <w:t xml:space="preserve"> </w:t>
      </w:r>
      <w:r w:rsidR="00DF0035" w:rsidRPr="00542927">
        <w:rPr>
          <w:sz w:val="20"/>
          <w:lang w:val="fr-BE"/>
        </w:rPr>
        <w:t xml:space="preserve"> </w:t>
      </w:r>
      <w:r w:rsidR="003F1844" w:rsidRPr="00542927">
        <w:rPr>
          <w:sz w:val="20"/>
          <w:lang w:val="fr-BE"/>
        </w:rPr>
        <w:t xml:space="preserve">afin de pouvoir octoyer </w:t>
      </w:r>
      <w:r w:rsidR="003F585C" w:rsidRPr="00542927">
        <w:rPr>
          <w:sz w:val="20"/>
          <w:lang w:val="fr-BE"/>
        </w:rPr>
        <w:t xml:space="preserve">plus facilement </w:t>
      </w:r>
      <w:r w:rsidR="00F418EB" w:rsidRPr="00542927">
        <w:rPr>
          <w:sz w:val="20"/>
          <w:lang w:val="fr-BE"/>
        </w:rPr>
        <w:t xml:space="preserve"> -  </w:t>
      </w:r>
      <w:r w:rsidR="000D0CCE" w:rsidRPr="00542927">
        <w:rPr>
          <w:sz w:val="20"/>
          <w:lang w:val="fr-BE"/>
        </w:rPr>
        <w:t>en Z</w:t>
      </w:r>
      <w:r w:rsidR="00593AFF" w:rsidRPr="00542927">
        <w:rPr>
          <w:sz w:val="20"/>
          <w:lang w:val="fr-BE"/>
        </w:rPr>
        <w:t>AE</w:t>
      </w:r>
      <w:r w:rsidR="000D0CCE" w:rsidRPr="00542927">
        <w:rPr>
          <w:sz w:val="20"/>
          <w:lang w:val="fr-BE"/>
        </w:rPr>
        <w:t>R</w:t>
      </w:r>
      <w:r w:rsidR="00F418EB" w:rsidRPr="00542927">
        <w:rPr>
          <w:sz w:val="20"/>
          <w:lang w:val="fr-BE"/>
        </w:rPr>
        <w:t>,</w:t>
      </w:r>
      <w:r w:rsidR="003F585C" w:rsidRPr="00542927">
        <w:rPr>
          <w:sz w:val="20"/>
          <w:lang w:val="fr-BE"/>
        </w:rPr>
        <w:t xml:space="preserve"> </w:t>
      </w:r>
      <w:r w:rsidR="003F585C" w:rsidRPr="00542927">
        <w:rPr>
          <w:b/>
          <w:i/>
          <w:sz w:val="20"/>
          <w:lang w:val="fr-BE"/>
        </w:rPr>
        <w:t>sans nécessité des études d’incidences</w:t>
      </w:r>
      <w:r w:rsidR="003F585C" w:rsidRPr="00542927">
        <w:rPr>
          <w:sz w:val="20"/>
          <w:lang w:val="fr-BE"/>
        </w:rPr>
        <w:t xml:space="preserve">  -  </w:t>
      </w:r>
      <w:r w:rsidR="003F1844" w:rsidRPr="00542927">
        <w:rPr>
          <w:sz w:val="20"/>
          <w:lang w:val="fr-BE"/>
        </w:rPr>
        <w:t xml:space="preserve">des permis pour des </w:t>
      </w:r>
      <w:r w:rsidR="003F1844" w:rsidRPr="00542927">
        <w:rPr>
          <w:b/>
          <w:sz w:val="20"/>
          <w:lang w:val="fr-BE"/>
        </w:rPr>
        <w:t>parcs éoliens</w:t>
      </w:r>
      <w:r w:rsidR="008A1543" w:rsidRPr="00542927">
        <w:rPr>
          <w:sz w:val="20"/>
          <w:lang w:val="fr-BE"/>
        </w:rPr>
        <w:t xml:space="preserve">, </w:t>
      </w:r>
      <w:r w:rsidR="008A1543" w:rsidRPr="00542927">
        <w:rPr>
          <w:b/>
          <w:sz w:val="20"/>
          <w:lang w:val="fr-BE"/>
        </w:rPr>
        <w:t xml:space="preserve">partout </w:t>
      </w:r>
      <w:r w:rsidR="008A1543" w:rsidRPr="00542927">
        <w:rPr>
          <w:sz w:val="20"/>
          <w:lang w:val="fr-BE"/>
        </w:rPr>
        <w:t>sur le ter</w:t>
      </w:r>
      <w:r w:rsidR="003F1844" w:rsidRPr="00542927">
        <w:rPr>
          <w:sz w:val="20"/>
          <w:lang w:val="fr-BE"/>
        </w:rPr>
        <w:t xml:space="preserve">ritoire </w:t>
      </w:r>
      <w:r w:rsidR="00362442" w:rsidRPr="00542927">
        <w:rPr>
          <w:sz w:val="20"/>
          <w:lang w:val="fr-BE"/>
        </w:rPr>
        <w:t xml:space="preserve">- aussi </w:t>
      </w:r>
      <w:r w:rsidR="00362442" w:rsidRPr="00542927">
        <w:rPr>
          <w:b/>
          <w:sz w:val="20"/>
          <w:lang w:val="fr-BE"/>
        </w:rPr>
        <w:t>en forêts</w:t>
      </w:r>
      <w:r w:rsidR="00362442" w:rsidRPr="00542927">
        <w:rPr>
          <w:sz w:val="20"/>
          <w:lang w:val="fr-BE"/>
        </w:rPr>
        <w:t xml:space="preserve"> - </w:t>
      </w:r>
      <w:r w:rsidR="003F1844" w:rsidRPr="00542927">
        <w:rPr>
          <w:sz w:val="20"/>
          <w:lang w:val="fr-BE"/>
        </w:rPr>
        <w:t xml:space="preserve">et </w:t>
      </w:r>
      <w:r w:rsidR="008A1543" w:rsidRPr="00542927">
        <w:rPr>
          <w:b/>
          <w:sz w:val="20"/>
          <w:lang w:val="fr-BE"/>
        </w:rPr>
        <w:t>beaucoup plus proche</w:t>
      </w:r>
      <w:r w:rsidR="008A1543" w:rsidRPr="00542927">
        <w:rPr>
          <w:sz w:val="20"/>
          <w:lang w:val="fr-BE"/>
        </w:rPr>
        <w:t xml:space="preserve"> aux habitations.</w:t>
      </w:r>
    </w:p>
    <w:p w14:paraId="438748F4" w14:textId="4A031DAC" w:rsidR="008A1543" w:rsidRPr="00542927" w:rsidRDefault="003F585C" w:rsidP="00B47EFE">
      <w:pPr>
        <w:pStyle w:val="Paragraphedeliste"/>
        <w:numPr>
          <w:ilvl w:val="1"/>
          <w:numId w:val="4"/>
        </w:numPr>
        <w:tabs>
          <w:tab w:val="left" w:pos="1985"/>
          <w:tab w:val="left" w:pos="2410"/>
        </w:tabs>
        <w:rPr>
          <w:i/>
          <w:sz w:val="20"/>
          <w:lang w:val="fr-BE"/>
        </w:rPr>
      </w:pPr>
      <w:r w:rsidRPr="00542927">
        <w:rPr>
          <w:sz w:val="20"/>
          <w:lang w:val="fr-BE"/>
        </w:rPr>
        <w:t>Cette démarche juridique accablante</w:t>
      </w:r>
      <w:r w:rsidR="008A1543" w:rsidRPr="00542927">
        <w:rPr>
          <w:sz w:val="20"/>
          <w:lang w:val="fr-BE"/>
        </w:rPr>
        <w:t xml:space="preserve"> </w:t>
      </w:r>
      <w:r w:rsidR="008F63D3" w:rsidRPr="00542927">
        <w:rPr>
          <w:sz w:val="20"/>
          <w:lang w:val="fr-BE"/>
        </w:rPr>
        <w:t xml:space="preserve">qui </w:t>
      </w:r>
      <w:r w:rsidR="008F63D3" w:rsidRPr="00542927">
        <w:rPr>
          <w:b/>
          <w:sz w:val="20"/>
          <w:lang w:val="fr-BE"/>
        </w:rPr>
        <w:t>rejettera</w:t>
      </w:r>
      <w:r w:rsidR="008F63D3" w:rsidRPr="00542927">
        <w:rPr>
          <w:sz w:val="20"/>
          <w:lang w:val="fr-BE"/>
        </w:rPr>
        <w:t xml:space="preserve"> chaque </w:t>
      </w:r>
      <w:r w:rsidR="008F63D3" w:rsidRPr="00542927">
        <w:rPr>
          <w:b/>
          <w:sz w:val="20"/>
          <w:lang w:val="fr-BE"/>
        </w:rPr>
        <w:t>argument d’incidence particulier</w:t>
      </w:r>
      <w:r w:rsidR="008F63D3" w:rsidRPr="00542927">
        <w:rPr>
          <w:sz w:val="20"/>
          <w:lang w:val="fr-BE"/>
        </w:rPr>
        <w:t xml:space="preserve">, </w:t>
      </w:r>
      <w:r w:rsidR="007342B0" w:rsidRPr="00542927">
        <w:rPr>
          <w:sz w:val="20"/>
          <w:lang w:val="fr-BE"/>
        </w:rPr>
        <w:t xml:space="preserve">est </w:t>
      </w:r>
      <w:r w:rsidR="007342B0" w:rsidRPr="00542927">
        <w:rPr>
          <w:b/>
          <w:sz w:val="20"/>
          <w:lang w:val="fr-BE"/>
        </w:rPr>
        <w:t>contraire à l’</w:t>
      </w:r>
      <w:r w:rsidRPr="00542927">
        <w:rPr>
          <w:b/>
          <w:sz w:val="20"/>
          <w:lang w:val="fr-BE"/>
        </w:rPr>
        <w:t xml:space="preserve">Article 23 + 23 / 4° </w:t>
      </w:r>
      <w:r w:rsidRPr="00542927">
        <w:rPr>
          <w:b/>
          <w:i/>
          <w:sz w:val="20"/>
          <w:lang w:val="fr-BE"/>
        </w:rPr>
        <w:t>de notre</w:t>
      </w:r>
      <w:r w:rsidR="00B02494" w:rsidRPr="00542927">
        <w:rPr>
          <w:b/>
          <w:i/>
          <w:sz w:val="20"/>
          <w:lang w:val="fr-BE"/>
        </w:rPr>
        <w:t xml:space="preserve"> Constitution belge</w:t>
      </w:r>
      <w:r w:rsidR="008A1543" w:rsidRPr="00542927">
        <w:rPr>
          <w:sz w:val="20"/>
          <w:lang w:val="fr-BE"/>
        </w:rPr>
        <w:t xml:space="preserve"> : </w:t>
      </w:r>
      <w:r w:rsidR="00B02494" w:rsidRPr="00542927">
        <w:rPr>
          <w:sz w:val="20"/>
          <w:lang w:val="fr-BE"/>
        </w:rPr>
        <w:t xml:space="preserve"> </w:t>
      </w:r>
      <w:r w:rsidR="00B02494" w:rsidRPr="00542927">
        <w:rPr>
          <w:i/>
          <w:sz w:val="20"/>
          <w:lang w:val="fr-BE"/>
        </w:rPr>
        <w:t>Chacun a</w:t>
      </w:r>
    </w:p>
    <w:p w14:paraId="7FFE6B43" w14:textId="13BFB78A" w:rsidR="008A1543" w:rsidRPr="00542927" w:rsidRDefault="00B02494" w:rsidP="008A1543">
      <w:pPr>
        <w:pStyle w:val="Paragraphedeliste"/>
        <w:numPr>
          <w:ilvl w:val="2"/>
          <w:numId w:val="4"/>
        </w:numPr>
        <w:tabs>
          <w:tab w:val="left" w:pos="1985"/>
          <w:tab w:val="left" w:pos="2410"/>
        </w:tabs>
        <w:rPr>
          <w:i/>
          <w:sz w:val="20"/>
          <w:lang w:val="fr-BE"/>
        </w:rPr>
      </w:pPr>
      <w:r w:rsidRPr="00542927">
        <w:rPr>
          <w:i/>
          <w:sz w:val="20"/>
          <w:lang w:val="fr-BE"/>
        </w:rPr>
        <w:t xml:space="preserve"> le droit de mener une vie conforme à la </w:t>
      </w:r>
      <w:r w:rsidRPr="00542927">
        <w:rPr>
          <w:b/>
          <w:i/>
          <w:sz w:val="20"/>
          <w:lang w:val="fr-BE"/>
        </w:rPr>
        <w:t>dignité humaine</w:t>
      </w:r>
    </w:p>
    <w:p w14:paraId="1D3E86A7" w14:textId="1FA8BFE2" w:rsidR="00B02494" w:rsidRPr="00542927" w:rsidRDefault="00161ADA" w:rsidP="008A1543">
      <w:pPr>
        <w:pStyle w:val="Paragraphedeliste"/>
        <w:numPr>
          <w:ilvl w:val="2"/>
          <w:numId w:val="4"/>
        </w:numPr>
        <w:tabs>
          <w:tab w:val="left" w:pos="1985"/>
          <w:tab w:val="left" w:pos="2410"/>
        </w:tabs>
        <w:rPr>
          <w:sz w:val="20"/>
          <w:lang w:val="fr-BE"/>
        </w:rPr>
      </w:pPr>
      <w:r w:rsidRPr="00542927">
        <w:rPr>
          <w:i/>
          <w:sz w:val="20"/>
          <w:lang w:val="fr-BE"/>
        </w:rPr>
        <w:t xml:space="preserve"> </w:t>
      </w:r>
      <w:r w:rsidR="00862278" w:rsidRPr="00542927">
        <w:rPr>
          <w:i/>
          <w:sz w:val="20"/>
          <w:lang w:val="fr-BE"/>
        </w:rPr>
        <w:t xml:space="preserve"> / 4°  </w:t>
      </w:r>
      <w:r w:rsidR="00B02494" w:rsidRPr="00542927">
        <w:rPr>
          <w:i/>
          <w:sz w:val="20"/>
          <w:lang w:val="fr-BE"/>
        </w:rPr>
        <w:t xml:space="preserve">le droit à la </w:t>
      </w:r>
      <w:r w:rsidR="00B02494" w:rsidRPr="00542927">
        <w:rPr>
          <w:b/>
          <w:i/>
          <w:sz w:val="20"/>
          <w:lang w:val="fr-BE"/>
        </w:rPr>
        <w:t>protection d’un environnement sain</w:t>
      </w:r>
    </w:p>
    <w:p w14:paraId="584D41F8" w14:textId="0B4D4954" w:rsidR="003F585C" w:rsidRPr="00542927" w:rsidRDefault="00EB7459" w:rsidP="003F585C">
      <w:pPr>
        <w:pStyle w:val="Paragraphedeliste"/>
        <w:numPr>
          <w:ilvl w:val="1"/>
          <w:numId w:val="4"/>
        </w:numPr>
        <w:tabs>
          <w:tab w:val="left" w:pos="1985"/>
          <w:tab w:val="left" w:pos="2410"/>
        </w:tabs>
        <w:rPr>
          <w:sz w:val="20"/>
          <w:lang w:val="fr-BE"/>
        </w:rPr>
      </w:pPr>
      <w:r w:rsidRPr="00542927">
        <w:rPr>
          <w:sz w:val="20"/>
          <w:lang w:val="fr-BE"/>
        </w:rPr>
        <w:t>Selon la doctrine</w:t>
      </w:r>
      <w:r w:rsidR="00253BC4">
        <w:rPr>
          <w:rStyle w:val="Appelnotedebasdep"/>
          <w:sz w:val="20"/>
        </w:rPr>
        <w:footnoteReference w:id="16"/>
      </w:r>
      <w:r w:rsidRPr="00542927">
        <w:rPr>
          <w:sz w:val="20"/>
          <w:lang w:val="fr-BE"/>
        </w:rPr>
        <w:t>, déroger de</w:t>
      </w:r>
      <w:r w:rsidR="003F585C" w:rsidRPr="00542927">
        <w:rPr>
          <w:sz w:val="20"/>
          <w:lang w:val="fr-BE"/>
        </w:rPr>
        <w:t xml:space="preserve"> ces droits de base n</w:t>
      </w:r>
      <w:r w:rsidRPr="00542927">
        <w:rPr>
          <w:sz w:val="20"/>
          <w:lang w:val="fr-BE"/>
        </w:rPr>
        <w:t xml:space="preserve">’est que possible si </w:t>
      </w:r>
      <w:r w:rsidRPr="00542927">
        <w:rPr>
          <w:b/>
          <w:sz w:val="20"/>
          <w:lang w:val="fr-BE"/>
        </w:rPr>
        <w:t>toutes</w:t>
      </w:r>
      <w:r w:rsidRPr="00542927">
        <w:rPr>
          <w:sz w:val="20"/>
          <w:lang w:val="fr-BE"/>
        </w:rPr>
        <w:t xml:space="preserve"> les </w:t>
      </w:r>
      <w:r w:rsidR="003F585C" w:rsidRPr="00542927">
        <w:rPr>
          <w:sz w:val="20"/>
          <w:lang w:val="fr-BE"/>
        </w:rPr>
        <w:t>conditions suivantes sont remplies :</w:t>
      </w:r>
    </w:p>
    <w:p w14:paraId="440F285D" w14:textId="7A4C0679" w:rsidR="003F585C" w:rsidRPr="00542927" w:rsidRDefault="003F585C" w:rsidP="003F585C">
      <w:pPr>
        <w:pStyle w:val="Paragraphedeliste"/>
        <w:numPr>
          <w:ilvl w:val="2"/>
          <w:numId w:val="4"/>
        </w:numPr>
        <w:tabs>
          <w:tab w:val="left" w:pos="1985"/>
          <w:tab w:val="left" w:pos="2410"/>
        </w:tabs>
        <w:rPr>
          <w:i/>
          <w:sz w:val="20"/>
          <w:lang w:val="fr-BE"/>
        </w:rPr>
      </w:pPr>
      <w:r w:rsidRPr="00542927">
        <w:rPr>
          <w:sz w:val="20"/>
          <w:lang w:val="fr-BE"/>
        </w:rPr>
        <w:t xml:space="preserve"> </w:t>
      </w:r>
      <w:r w:rsidR="00EB7459" w:rsidRPr="00542927">
        <w:rPr>
          <w:b/>
          <w:i/>
          <w:sz w:val="20"/>
          <w:lang w:val="fr-BE"/>
        </w:rPr>
        <w:t>Principe de légitimité</w:t>
      </w:r>
      <w:r w:rsidR="00EB7459" w:rsidRPr="00542927">
        <w:rPr>
          <w:sz w:val="20"/>
          <w:lang w:val="fr-BE"/>
        </w:rPr>
        <w:t xml:space="preserve">  </w:t>
      </w:r>
      <w:r w:rsidR="00EB7459" w:rsidRPr="00542927">
        <w:rPr>
          <w:i/>
          <w:sz w:val="20"/>
          <w:lang w:val="fr-BE"/>
        </w:rPr>
        <w:t xml:space="preserve">=  </w:t>
      </w:r>
      <w:r w:rsidR="00161ADA" w:rsidRPr="00542927">
        <w:rPr>
          <w:i/>
          <w:sz w:val="20"/>
          <w:lang w:val="fr-BE"/>
        </w:rPr>
        <w:t xml:space="preserve">la </w:t>
      </w:r>
      <w:r w:rsidR="00EB7459" w:rsidRPr="00542927">
        <w:rPr>
          <w:i/>
          <w:sz w:val="20"/>
          <w:lang w:val="fr-BE"/>
        </w:rPr>
        <w:t xml:space="preserve">dérogation </w:t>
      </w:r>
      <w:r w:rsidR="00161ADA" w:rsidRPr="00542927">
        <w:rPr>
          <w:i/>
          <w:sz w:val="20"/>
          <w:lang w:val="fr-BE"/>
        </w:rPr>
        <w:t xml:space="preserve">sera </w:t>
      </w:r>
      <w:r w:rsidR="00EB7459" w:rsidRPr="00542927">
        <w:rPr>
          <w:i/>
          <w:sz w:val="20"/>
          <w:lang w:val="fr-BE"/>
        </w:rPr>
        <w:t xml:space="preserve">adopté par le Parlement wallon  =  </w:t>
      </w:r>
      <w:r w:rsidR="00EB7459" w:rsidRPr="00542927">
        <w:rPr>
          <w:sz w:val="20"/>
          <w:lang w:val="fr-BE"/>
        </w:rPr>
        <w:t>OK</w:t>
      </w:r>
    </w:p>
    <w:p w14:paraId="1C33BFFF" w14:textId="7B875043" w:rsidR="00EB7459" w:rsidRPr="00542927" w:rsidRDefault="00EB7459" w:rsidP="003F585C">
      <w:pPr>
        <w:pStyle w:val="Paragraphedeliste"/>
        <w:numPr>
          <w:ilvl w:val="2"/>
          <w:numId w:val="4"/>
        </w:numPr>
        <w:tabs>
          <w:tab w:val="left" w:pos="1985"/>
          <w:tab w:val="left" w:pos="2410"/>
        </w:tabs>
        <w:rPr>
          <w:i/>
          <w:sz w:val="20"/>
          <w:lang w:val="fr-BE"/>
        </w:rPr>
      </w:pPr>
      <w:r w:rsidRPr="00542927">
        <w:rPr>
          <w:i/>
          <w:sz w:val="20"/>
          <w:lang w:val="fr-BE"/>
        </w:rPr>
        <w:t xml:space="preserve"> </w:t>
      </w:r>
      <w:r w:rsidRPr="00542927">
        <w:rPr>
          <w:b/>
          <w:i/>
          <w:sz w:val="20"/>
          <w:lang w:val="fr-BE"/>
        </w:rPr>
        <w:t xml:space="preserve">L’épreuve de </w:t>
      </w:r>
      <w:r w:rsidR="00B21AE3" w:rsidRPr="00542927">
        <w:rPr>
          <w:b/>
          <w:i/>
          <w:sz w:val="20"/>
          <w:lang w:val="fr-BE"/>
        </w:rPr>
        <w:t xml:space="preserve">la </w:t>
      </w:r>
      <w:r w:rsidRPr="00542927">
        <w:rPr>
          <w:b/>
          <w:i/>
          <w:sz w:val="20"/>
          <w:lang w:val="fr-BE"/>
        </w:rPr>
        <w:t>proportionnalité</w:t>
      </w:r>
      <w:r w:rsidRPr="00542927">
        <w:rPr>
          <w:i/>
          <w:sz w:val="20"/>
          <w:lang w:val="fr-BE"/>
        </w:rPr>
        <w:t xml:space="preserve"> :  </w:t>
      </w:r>
      <w:r w:rsidR="00B21AE3" w:rsidRPr="00542927">
        <w:rPr>
          <w:i/>
          <w:sz w:val="20"/>
          <w:lang w:val="fr-BE"/>
        </w:rPr>
        <w:t>la limitation de ces droits est</w:t>
      </w:r>
    </w:p>
    <w:p w14:paraId="5EE8B2D1" w14:textId="32F213D8" w:rsidR="00EB7459" w:rsidRPr="00542927" w:rsidRDefault="00B21AE3" w:rsidP="00EB7459">
      <w:pPr>
        <w:pStyle w:val="Paragraphedeliste"/>
        <w:numPr>
          <w:ilvl w:val="3"/>
          <w:numId w:val="4"/>
        </w:numPr>
        <w:tabs>
          <w:tab w:val="left" w:pos="1985"/>
          <w:tab w:val="left" w:pos="2410"/>
        </w:tabs>
        <w:rPr>
          <w:i/>
          <w:sz w:val="20"/>
          <w:lang w:val="fr-BE"/>
        </w:rPr>
      </w:pPr>
      <w:r w:rsidRPr="00542927">
        <w:rPr>
          <w:i/>
          <w:sz w:val="20"/>
          <w:lang w:val="fr-BE"/>
        </w:rPr>
        <w:t xml:space="preserve">issue d’un </w:t>
      </w:r>
      <w:r w:rsidR="00EB7459" w:rsidRPr="00542927">
        <w:rPr>
          <w:b/>
          <w:i/>
          <w:sz w:val="20"/>
          <w:lang w:val="fr-BE"/>
        </w:rPr>
        <w:t>objectif légitime</w:t>
      </w:r>
      <w:r w:rsidR="00EB7459" w:rsidRPr="00542927">
        <w:rPr>
          <w:i/>
          <w:sz w:val="20"/>
          <w:lang w:val="fr-BE"/>
        </w:rPr>
        <w:t xml:space="preserve"> : </w:t>
      </w:r>
      <w:r w:rsidRPr="00542927">
        <w:rPr>
          <w:i/>
          <w:sz w:val="20"/>
          <w:lang w:val="fr-BE"/>
        </w:rPr>
        <w:t xml:space="preserve">réduire les émissions CO2  </w:t>
      </w:r>
      <w:r w:rsidR="00EB7459" w:rsidRPr="00542927">
        <w:rPr>
          <w:i/>
          <w:sz w:val="20"/>
          <w:lang w:val="fr-BE"/>
        </w:rPr>
        <w:t xml:space="preserve">=   </w:t>
      </w:r>
      <w:r w:rsidR="00EB7459" w:rsidRPr="00542927">
        <w:rPr>
          <w:sz w:val="20"/>
          <w:lang w:val="fr-BE"/>
        </w:rPr>
        <w:t>OK</w:t>
      </w:r>
    </w:p>
    <w:p w14:paraId="0A56A5EF" w14:textId="52366751" w:rsidR="00EB7459" w:rsidRPr="00542927" w:rsidRDefault="00B21AE3" w:rsidP="00EB7459">
      <w:pPr>
        <w:pStyle w:val="Paragraphedeliste"/>
        <w:numPr>
          <w:ilvl w:val="3"/>
          <w:numId w:val="4"/>
        </w:numPr>
        <w:tabs>
          <w:tab w:val="left" w:pos="1985"/>
          <w:tab w:val="left" w:pos="2410"/>
        </w:tabs>
        <w:rPr>
          <w:i/>
          <w:sz w:val="20"/>
          <w:lang w:val="fr-BE"/>
        </w:rPr>
      </w:pPr>
      <w:r w:rsidRPr="00542927">
        <w:rPr>
          <w:b/>
          <w:i/>
          <w:sz w:val="20"/>
          <w:lang w:val="fr-BE"/>
        </w:rPr>
        <w:t>pertinente</w:t>
      </w:r>
      <w:r w:rsidRPr="00542927">
        <w:rPr>
          <w:i/>
          <w:sz w:val="20"/>
          <w:lang w:val="fr-BE"/>
        </w:rPr>
        <w:t xml:space="preserve"> afin d’atteindre cet objectif  =  </w:t>
      </w:r>
      <w:r w:rsidRPr="00542927">
        <w:rPr>
          <w:sz w:val="20"/>
          <w:lang w:val="fr-BE"/>
        </w:rPr>
        <w:t>OK</w:t>
      </w:r>
    </w:p>
    <w:p w14:paraId="0BF00F5A" w14:textId="6E7A0A62" w:rsidR="00B21AE3" w:rsidRPr="00542927" w:rsidRDefault="00B21AE3" w:rsidP="00EB7459">
      <w:pPr>
        <w:pStyle w:val="Paragraphedeliste"/>
        <w:numPr>
          <w:ilvl w:val="3"/>
          <w:numId w:val="4"/>
        </w:numPr>
        <w:tabs>
          <w:tab w:val="left" w:pos="1985"/>
          <w:tab w:val="left" w:pos="2410"/>
        </w:tabs>
        <w:rPr>
          <w:sz w:val="20"/>
          <w:lang w:val="fr-BE"/>
        </w:rPr>
      </w:pPr>
      <w:r w:rsidRPr="00542927">
        <w:rPr>
          <w:b/>
          <w:i/>
          <w:sz w:val="20"/>
          <w:lang w:val="fr-BE"/>
        </w:rPr>
        <w:t>nécessaire et unique</w:t>
      </w:r>
      <w:r w:rsidRPr="00542927">
        <w:rPr>
          <w:sz w:val="20"/>
          <w:lang w:val="fr-BE"/>
        </w:rPr>
        <w:t xml:space="preserve"> (pas d’alternatives) afin d’atteindre cet objectif  =  </w:t>
      </w:r>
      <w:r w:rsidRPr="00542927">
        <w:rPr>
          <w:b/>
          <w:sz w:val="20"/>
          <w:lang w:val="fr-BE"/>
        </w:rPr>
        <w:t>NON</w:t>
      </w:r>
      <w:r w:rsidR="00161ADA" w:rsidRPr="00542927">
        <w:rPr>
          <w:sz w:val="20"/>
          <w:lang w:val="fr-BE"/>
        </w:rPr>
        <w:t>, en Wallonie rurale, il y a pleins d’alternatives pour des éoliennes</w:t>
      </w:r>
      <w:r w:rsidR="00D55872" w:rsidRPr="00542927">
        <w:rPr>
          <w:sz w:val="20"/>
          <w:lang w:val="fr-BE"/>
        </w:rPr>
        <w:t xml:space="preserve"> en forêt</w:t>
      </w:r>
    </w:p>
    <w:p w14:paraId="205B6894" w14:textId="486CD947" w:rsidR="007342B0" w:rsidRPr="00542927" w:rsidRDefault="007342B0" w:rsidP="00EB7459">
      <w:pPr>
        <w:pStyle w:val="Paragraphedeliste"/>
        <w:numPr>
          <w:ilvl w:val="3"/>
          <w:numId w:val="4"/>
        </w:numPr>
        <w:tabs>
          <w:tab w:val="left" w:pos="1985"/>
          <w:tab w:val="left" w:pos="2410"/>
        </w:tabs>
        <w:rPr>
          <w:sz w:val="20"/>
          <w:lang w:val="fr-BE"/>
        </w:rPr>
      </w:pPr>
      <w:r w:rsidRPr="00542927">
        <w:rPr>
          <w:b/>
          <w:i/>
          <w:sz w:val="20"/>
          <w:lang w:val="fr-BE"/>
        </w:rPr>
        <w:t xml:space="preserve">proportionnel </w:t>
      </w:r>
      <w:r w:rsidRPr="00542927">
        <w:rPr>
          <w:i/>
          <w:sz w:val="20"/>
          <w:lang w:val="fr-BE"/>
        </w:rPr>
        <w:t xml:space="preserve"> =</w:t>
      </w:r>
      <w:r w:rsidRPr="00542927">
        <w:rPr>
          <w:sz w:val="20"/>
          <w:lang w:val="fr-BE"/>
        </w:rPr>
        <w:t xml:space="preserve">  </w:t>
      </w:r>
      <w:r w:rsidRPr="00542927">
        <w:rPr>
          <w:b/>
          <w:sz w:val="20"/>
          <w:lang w:val="fr-BE"/>
        </w:rPr>
        <w:t>NON</w:t>
      </w:r>
      <w:r w:rsidR="00161ADA" w:rsidRPr="00542927">
        <w:rPr>
          <w:sz w:val="20"/>
          <w:lang w:val="fr-BE"/>
        </w:rPr>
        <w:t xml:space="preserve">, </w:t>
      </w:r>
      <w:r w:rsidR="009542C0" w:rsidRPr="00542927">
        <w:rPr>
          <w:sz w:val="20"/>
          <w:lang w:val="fr-BE"/>
        </w:rPr>
        <w:t>imposer partout des éoliennes</w:t>
      </w:r>
      <w:r w:rsidR="00161ADA" w:rsidRPr="00542927">
        <w:rPr>
          <w:sz w:val="20"/>
          <w:lang w:val="fr-BE"/>
        </w:rPr>
        <w:t xml:space="preserve"> fragilise</w:t>
      </w:r>
      <w:r w:rsidR="005B7DBD" w:rsidRPr="00542927">
        <w:rPr>
          <w:sz w:val="20"/>
          <w:lang w:val="fr-BE"/>
        </w:rPr>
        <w:t>ra</w:t>
      </w:r>
      <w:r w:rsidR="00161ADA" w:rsidRPr="00542927">
        <w:rPr>
          <w:sz w:val="20"/>
          <w:lang w:val="fr-BE"/>
        </w:rPr>
        <w:t xml:space="preserve"> fort la biodiversité</w:t>
      </w:r>
      <w:r w:rsidR="006C64CE" w:rsidRPr="00542927">
        <w:rPr>
          <w:sz w:val="20"/>
          <w:lang w:val="fr-BE"/>
        </w:rPr>
        <w:t xml:space="preserve"> et minera chaque tentative de restauration des habitats naturels</w:t>
      </w:r>
      <w:r w:rsidR="00D55872" w:rsidRPr="00542927">
        <w:rPr>
          <w:sz w:val="20"/>
          <w:lang w:val="fr-BE"/>
        </w:rPr>
        <w:t>.</w:t>
      </w:r>
    </w:p>
    <w:p w14:paraId="6F0F48FB" w14:textId="435EA7D7" w:rsidR="005D63FE" w:rsidRPr="00542927" w:rsidRDefault="004A48FF" w:rsidP="00914016">
      <w:pPr>
        <w:pStyle w:val="Paragraphedeliste"/>
        <w:numPr>
          <w:ilvl w:val="1"/>
          <w:numId w:val="4"/>
        </w:numPr>
        <w:tabs>
          <w:tab w:val="left" w:pos="1985"/>
          <w:tab w:val="left" w:pos="2410"/>
        </w:tabs>
        <w:rPr>
          <w:sz w:val="20"/>
          <w:lang w:val="fr-BE"/>
        </w:rPr>
      </w:pPr>
      <w:r w:rsidRPr="00542927">
        <w:rPr>
          <w:sz w:val="20"/>
          <w:lang w:val="fr-BE"/>
        </w:rPr>
        <w:t xml:space="preserve">Vu l’absence de chaque </w:t>
      </w:r>
      <w:r w:rsidR="00357FD2" w:rsidRPr="00542927">
        <w:rPr>
          <w:sz w:val="20"/>
          <w:lang w:val="fr-BE"/>
        </w:rPr>
        <w:t>étude d’i</w:t>
      </w:r>
      <w:r w:rsidR="00C61C23" w:rsidRPr="00542927">
        <w:rPr>
          <w:sz w:val="20"/>
          <w:lang w:val="fr-BE"/>
        </w:rPr>
        <w:t>ncidences préalable (en ZAER),</w:t>
      </w:r>
      <w:r w:rsidR="00357FD2" w:rsidRPr="00542927">
        <w:rPr>
          <w:sz w:val="20"/>
          <w:lang w:val="fr-BE"/>
        </w:rPr>
        <w:t xml:space="preserve"> </w:t>
      </w:r>
      <w:r w:rsidR="00CB7B6B" w:rsidRPr="00542927">
        <w:rPr>
          <w:sz w:val="20"/>
          <w:lang w:val="fr-BE"/>
        </w:rPr>
        <w:t xml:space="preserve">la manque </w:t>
      </w:r>
      <w:r w:rsidR="005D63FE" w:rsidRPr="00542927">
        <w:rPr>
          <w:sz w:val="20"/>
          <w:lang w:val="fr-BE"/>
        </w:rPr>
        <w:t xml:space="preserve">de </w:t>
      </w:r>
      <w:r w:rsidR="00357FD2" w:rsidRPr="00542927">
        <w:rPr>
          <w:sz w:val="20"/>
          <w:lang w:val="fr-BE"/>
        </w:rPr>
        <w:t xml:space="preserve">chaque stratégie de </w:t>
      </w:r>
      <w:r w:rsidR="00357FD2" w:rsidRPr="00542927">
        <w:rPr>
          <w:b/>
          <w:sz w:val="20"/>
          <w:lang w:val="fr-BE"/>
        </w:rPr>
        <w:t xml:space="preserve">suivi </w:t>
      </w:r>
      <w:r w:rsidR="00357FD2" w:rsidRPr="00542927">
        <w:rPr>
          <w:sz w:val="20"/>
          <w:lang w:val="fr-BE"/>
        </w:rPr>
        <w:t xml:space="preserve">des </w:t>
      </w:r>
      <w:r w:rsidR="00357FD2" w:rsidRPr="00542927">
        <w:rPr>
          <w:b/>
          <w:sz w:val="20"/>
          <w:lang w:val="fr-BE"/>
        </w:rPr>
        <w:t>impacts environnementaux</w:t>
      </w:r>
      <w:r w:rsidR="006051B3" w:rsidRPr="00542927">
        <w:rPr>
          <w:sz w:val="20"/>
          <w:lang w:val="fr-BE"/>
        </w:rPr>
        <w:t xml:space="preserve"> et </w:t>
      </w:r>
      <w:r w:rsidR="006051B3" w:rsidRPr="00542927">
        <w:rPr>
          <w:b/>
          <w:sz w:val="20"/>
          <w:lang w:val="fr-BE"/>
        </w:rPr>
        <w:t>sanitaire</w:t>
      </w:r>
      <w:r w:rsidR="006051B3" w:rsidRPr="00542927">
        <w:rPr>
          <w:sz w:val="20"/>
          <w:lang w:val="fr-BE"/>
        </w:rPr>
        <w:t>,</w:t>
      </w:r>
      <w:r w:rsidR="00C61C23" w:rsidRPr="00542927">
        <w:rPr>
          <w:sz w:val="20"/>
          <w:lang w:val="fr-BE"/>
        </w:rPr>
        <w:t xml:space="preserve"> l</w:t>
      </w:r>
      <w:r w:rsidR="00D55872" w:rsidRPr="00542927">
        <w:rPr>
          <w:sz w:val="20"/>
          <w:lang w:val="fr-BE"/>
        </w:rPr>
        <w:t>’abjuration de</w:t>
      </w:r>
      <w:r w:rsidR="00173C99" w:rsidRPr="00542927">
        <w:rPr>
          <w:sz w:val="20"/>
          <w:lang w:val="fr-BE"/>
        </w:rPr>
        <w:t xml:space="preserve"> n’importe quel</w:t>
      </w:r>
      <w:r w:rsidR="00C61C23" w:rsidRPr="00542927">
        <w:rPr>
          <w:sz w:val="20"/>
          <w:lang w:val="fr-BE"/>
        </w:rPr>
        <w:t xml:space="preserve"> cadre de r</w:t>
      </w:r>
      <w:r w:rsidR="00310427" w:rsidRPr="00542927">
        <w:rPr>
          <w:sz w:val="20"/>
          <w:lang w:val="fr-BE"/>
        </w:rPr>
        <w:t xml:space="preserve">éférence </w:t>
      </w:r>
      <w:r w:rsidR="00310427" w:rsidRPr="00542927">
        <w:rPr>
          <w:b/>
          <w:sz w:val="20"/>
          <w:lang w:val="fr-BE"/>
        </w:rPr>
        <w:t xml:space="preserve">scientifiquement bien </w:t>
      </w:r>
      <w:r w:rsidR="00173C99" w:rsidRPr="00542927">
        <w:rPr>
          <w:b/>
          <w:sz w:val="20"/>
          <w:lang w:val="fr-BE"/>
        </w:rPr>
        <w:t>fondé</w:t>
      </w:r>
      <w:r w:rsidR="00C61C23" w:rsidRPr="00542927">
        <w:rPr>
          <w:sz w:val="20"/>
          <w:lang w:val="fr-BE"/>
        </w:rPr>
        <w:t xml:space="preserve">, </w:t>
      </w:r>
      <w:r w:rsidR="00310427" w:rsidRPr="00542927">
        <w:rPr>
          <w:sz w:val="20"/>
          <w:lang w:val="fr-BE"/>
        </w:rPr>
        <w:t xml:space="preserve">l’absence d’une </w:t>
      </w:r>
      <w:r w:rsidR="00310427" w:rsidRPr="00542927">
        <w:rPr>
          <w:b/>
          <w:sz w:val="20"/>
          <w:lang w:val="fr-BE"/>
        </w:rPr>
        <w:t xml:space="preserve">cartographie </w:t>
      </w:r>
      <w:r w:rsidR="00310427" w:rsidRPr="00542927">
        <w:rPr>
          <w:sz w:val="20"/>
          <w:lang w:val="fr-BE"/>
        </w:rPr>
        <w:t xml:space="preserve">détaillée </w:t>
      </w:r>
      <w:r w:rsidR="006051B3" w:rsidRPr="00542927">
        <w:rPr>
          <w:sz w:val="20"/>
          <w:lang w:val="fr-BE"/>
        </w:rPr>
        <w:t xml:space="preserve">ET la suppression de la </w:t>
      </w:r>
      <w:r w:rsidR="006051B3" w:rsidRPr="00542927">
        <w:rPr>
          <w:b/>
          <w:sz w:val="20"/>
          <w:lang w:val="fr-BE"/>
        </w:rPr>
        <w:t>Consultation publique</w:t>
      </w:r>
      <w:r w:rsidR="006051B3" w:rsidRPr="00542927">
        <w:rPr>
          <w:sz w:val="20"/>
          <w:lang w:val="fr-BE"/>
        </w:rPr>
        <w:t xml:space="preserve">, </w:t>
      </w:r>
      <w:r w:rsidR="00C61C23" w:rsidRPr="00542927">
        <w:rPr>
          <w:sz w:val="20"/>
          <w:lang w:val="fr-BE"/>
        </w:rPr>
        <w:t xml:space="preserve">les </w:t>
      </w:r>
      <w:r w:rsidR="00357FD2" w:rsidRPr="00542927">
        <w:rPr>
          <w:sz w:val="20"/>
          <w:lang w:val="fr-BE"/>
        </w:rPr>
        <w:t xml:space="preserve">nouveaux Décrets sont </w:t>
      </w:r>
      <w:r w:rsidR="00437376" w:rsidRPr="00542927">
        <w:rPr>
          <w:sz w:val="20"/>
          <w:lang w:val="fr-BE"/>
        </w:rPr>
        <w:t>aussi contraire à :</w:t>
      </w:r>
    </w:p>
    <w:p w14:paraId="2E8D6B69" w14:textId="5325F625" w:rsidR="005D63FE" w:rsidRPr="00437376" w:rsidRDefault="005D63FE" w:rsidP="005D63FE">
      <w:pPr>
        <w:pStyle w:val="Paragraphedeliste"/>
        <w:numPr>
          <w:ilvl w:val="2"/>
          <w:numId w:val="4"/>
        </w:numPr>
        <w:tabs>
          <w:tab w:val="left" w:pos="1985"/>
          <w:tab w:val="left" w:pos="2410"/>
        </w:tabs>
        <w:rPr>
          <w:b/>
          <w:sz w:val="20"/>
        </w:rPr>
      </w:pPr>
      <w:r w:rsidRPr="00542927">
        <w:rPr>
          <w:sz w:val="20"/>
          <w:lang w:val="fr-BE"/>
        </w:rPr>
        <w:t xml:space="preserve"> </w:t>
      </w:r>
      <w:r w:rsidR="00437376" w:rsidRPr="00437376">
        <w:rPr>
          <w:sz w:val="20"/>
        </w:rPr>
        <w:t>La</w:t>
      </w:r>
      <w:r w:rsidR="00437376" w:rsidRPr="00437376">
        <w:rPr>
          <w:b/>
          <w:sz w:val="20"/>
        </w:rPr>
        <w:t xml:space="preserve"> </w:t>
      </w:r>
      <w:r w:rsidR="00437376" w:rsidRPr="00437376">
        <w:rPr>
          <w:b/>
          <w:i/>
          <w:sz w:val="20"/>
        </w:rPr>
        <w:t xml:space="preserve">Convention </w:t>
      </w:r>
      <w:r w:rsidR="00437376">
        <w:rPr>
          <w:b/>
          <w:i/>
          <w:sz w:val="20"/>
        </w:rPr>
        <w:t>d’</w:t>
      </w:r>
      <w:r w:rsidR="00437376" w:rsidRPr="00437376">
        <w:rPr>
          <w:b/>
          <w:i/>
          <w:sz w:val="20"/>
        </w:rPr>
        <w:t>Aarhus</w:t>
      </w:r>
      <w:r w:rsidR="00437376" w:rsidRPr="00437376">
        <w:rPr>
          <w:b/>
          <w:sz w:val="20"/>
        </w:rPr>
        <w:t xml:space="preserve"> </w:t>
      </w:r>
      <w:r w:rsidR="00CF225F">
        <w:rPr>
          <w:rStyle w:val="Appelnotedebasdep"/>
          <w:b/>
          <w:sz w:val="20"/>
        </w:rPr>
        <w:footnoteReference w:id="17"/>
      </w:r>
    </w:p>
    <w:p w14:paraId="56B41195" w14:textId="2CDF71FF" w:rsidR="005D63FE" w:rsidRPr="005D63FE" w:rsidRDefault="00437376" w:rsidP="005D63FE">
      <w:pPr>
        <w:pStyle w:val="Paragraphedeliste"/>
        <w:numPr>
          <w:ilvl w:val="2"/>
          <w:numId w:val="4"/>
        </w:numPr>
        <w:tabs>
          <w:tab w:val="left" w:pos="1985"/>
          <w:tab w:val="left" w:pos="2410"/>
        </w:tabs>
        <w:rPr>
          <w:sz w:val="20"/>
        </w:rPr>
      </w:pPr>
      <w:r>
        <w:rPr>
          <w:b/>
          <w:i/>
          <w:sz w:val="20"/>
        </w:rPr>
        <w:t xml:space="preserve"> </w:t>
      </w:r>
      <w:r w:rsidRPr="00437376">
        <w:rPr>
          <w:sz w:val="20"/>
        </w:rPr>
        <w:t>Le</w:t>
      </w:r>
      <w:r w:rsidRPr="00437376">
        <w:rPr>
          <w:i/>
          <w:sz w:val="20"/>
        </w:rPr>
        <w:t xml:space="preserve"> </w:t>
      </w:r>
      <w:r w:rsidR="00914016" w:rsidRPr="004A48FF">
        <w:rPr>
          <w:b/>
          <w:i/>
          <w:sz w:val="20"/>
        </w:rPr>
        <w:t>Principe de Précaution</w:t>
      </w:r>
      <w:r w:rsidR="00140C17">
        <w:rPr>
          <w:rStyle w:val="Appelnotedebasdep"/>
          <w:b/>
          <w:i/>
          <w:sz w:val="20"/>
        </w:rPr>
        <w:footnoteReference w:id="18"/>
      </w:r>
      <w:r w:rsidR="003708DA">
        <w:rPr>
          <w:sz w:val="20"/>
        </w:rPr>
        <w:br/>
      </w:r>
    </w:p>
    <w:p w14:paraId="5B4E559C" w14:textId="6B36A320" w:rsidR="003708DA" w:rsidRPr="00542927" w:rsidRDefault="00DA71E6" w:rsidP="00914016">
      <w:pPr>
        <w:pStyle w:val="Paragraphedeliste"/>
        <w:numPr>
          <w:ilvl w:val="1"/>
          <w:numId w:val="4"/>
        </w:numPr>
        <w:tabs>
          <w:tab w:val="left" w:pos="1985"/>
          <w:tab w:val="left" w:pos="2410"/>
        </w:tabs>
        <w:rPr>
          <w:sz w:val="20"/>
          <w:lang w:val="fr-BE"/>
        </w:rPr>
      </w:pPr>
      <w:r w:rsidRPr="00542927">
        <w:rPr>
          <w:sz w:val="20"/>
          <w:lang w:val="fr-BE"/>
        </w:rPr>
        <w:t xml:space="preserve">Finalement, on retombera à la </w:t>
      </w:r>
      <w:r w:rsidRPr="00542927">
        <w:rPr>
          <w:b/>
          <w:sz w:val="20"/>
          <w:lang w:val="fr-BE"/>
        </w:rPr>
        <w:t>Loi de Goodhart</w:t>
      </w:r>
      <w:r w:rsidRPr="00542927">
        <w:rPr>
          <w:sz w:val="20"/>
          <w:lang w:val="fr-BE"/>
        </w:rPr>
        <w:t xml:space="preserve"> : </w:t>
      </w:r>
      <w:r w:rsidRPr="00542927">
        <w:rPr>
          <w:i/>
          <w:sz w:val="20"/>
          <w:szCs w:val="20"/>
          <w:lang w:val="fr-BE"/>
        </w:rPr>
        <w:t>“</w:t>
      </w:r>
      <w:r w:rsidR="00357FD2" w:rsidRPr="00542927">
        <w:rPr>
          <w:rFonts w:eastAsia="Times New Roman"/>
          <w:b/>
          <w:i/>
          <w:sz w:val="20"/>
          <w:szCs w:val="20"/>
          <w:lang w:val="fr-BE"/>
        </w:rPr>
        <w:t>L</w:t>
      </w:r>
      <w:r w:rsidRPr="00542927">
        <w:rPr>
          <w:rFonts w:eastAsia="Times New Roman"/>
          <w:b/>
          <w:i/>
          <w:sz w:val="20"/>
          <w:szCs w:val="20"/>
          <w:lang w:val="fr-BE"/>
        </w:rPr>
        <w:t>orsqu’une mesure devient un</w:t>
      </w:r>
      <w:r w:rsidR="00914016" w:rsidRPr="00542927">
        <w:rPr>
          <w:rFonts w:eastAsia="Times New Roman"/>
          <w:b/>
          <w:i/>
          <w:sz w:val="20"/>
          <w:szCs w:val="20"/>
          <w:lang w:val="fr-BE"/>
        </w:rPr>
        <w:t>e cible</w:t>
      </w:r>
      <w:r w:rsidRPr="00542927">
        <w:rPr>
          <w:rFonts w:eastAsia="Times New Roman"/>
          <w:b/>
          <w:i/>
          <w:sz w:val="20"/>
          <w:szCs w:val="20"/>
          <w:lang w:val="fr-BE"/>
        </w:rPr>
        <w:t>, elle cesse d’être une bonne mesure</w:t>
      </w:r>
      <w:r w:rsidRPr="00542927">
        <w:rPr>
          <w:rFonts w:eastAsia="Times New Roman"/>
          <w:i/>
          <w:sz w:val="20"/>
          <w:szCs w:val="20"/>
          <w:lang w:val="fr-BE"/>
        </w:rPr>
        <w:t xml:space="preserve">” </w:t>
      </w:r>
      <w:r w:rsidR="00357FD2" w:rsidRPr="00542927">
        <w:rPr>
          <w:rFonts w:eastAsia="Times New Roman"/>
          <w:i/>
          <w:sz w:val="20"/>
          <w:szCs w:val="20"/>
          <w:lang w:val="fr-BE"/>
        </w:rPr>
        <w:t>,</w:t>
      </w:r>
      <w:r w:rsidRPr="00542927">
        <w:rPr>
          <w:rFonts w:eastAsia="Times New Roman"/>
          <w:i/>
          <w:sz w:val="20"/>
          <w:szCs w:val="20"/>
          <w:lang w:val="fr-BE"/>
        </w:rPr>
        <w:t xml:space="preserve">  car elle devient</w:t>
      </w:r>
      <w:r w:rsidR="00B07986" w:rsidRPr="00542927">
        <w:rPr>
          <w:rFonts w:eastAsia="Times New Roman"/>
          <w:i/>
          <w:sz w:val="20"/>
          <w:szCs w:val="20"/>
          <w:lang w:val="fr-BE"/>
        </w:rPr>
        <w:t>,</w:t>
      </w:r>
      <w:r w:rsidRPr="00542927">
        <w:rPr>
          <w:rFonts w:eastAsia="Times New Roman"/>
          <w:i/>
          <w:sz w:val="20"/>
          <w:szCs w:val="20"/>
          <w:lang w:val="fr-BE"/>
        </w:rPr>
        <w:t xml:space="preserve"> sujette à des manipulations, directes (trucage des chiffres) ou indirectes (travailler uniquement à améliorer cette mesure)</w:t>
      </w:r>
      <w:r w:rsidR="00B07986" w:rsidRPr="00542927">
        <w:rPr>
          <w:rFonts w:eastAsia="Times New Roman"/>
          <w:i/>
          <w:sz w:val="20"/>
          <w:szCs w:val="20"/>
          <w:lang w:val="fr-BE"/>
        </w:rPr>
        <w:t>,</w:t>
      </w:r>
      <w:r w:rsidRPr="00542927">
        <w:rPr>
          <w:rFonts w:eastAsia="Times New Roman"/>
          <w:i/>
          <w:sz w:val="20"/>
          <w:szCs w:val="20"/>
          <w:lang w:val="fr-BE"/>
        </w:rPr>
        <w:t xml:space="preserve"> contre productives.</w:t>
      </w:r>
      <w:r w:rsidR="00E406A8" w:rsidRPr="00542927">
        <w:rPr>
          <w:rFonts w:eastAsia="Times New Roman"/>
          <w:i/>
          <w:sz w:val="20"/>
          <w:szCs w:val="20"/>
          <w:lang w:val="fr-BE"/>
        </w:rPr>
        <w:br/>
      </w:r>
      <w:r w:rsidR="00E406A8" w:rsidRPr="00542927">
        <w:rPr>
          <w:rFonts w:eastAsia="Times New Roman"/>
          <w:i/>
          <w:sz w:val="20"/>
          <w:szCs w:val="20"/>
          <w:lang w:val="fr-BE"/>
        </w:rPr>
        <w:br/>
      </w:r>
    </w:p>
    <w:p w14:paraId="2A1CF08C" w14:textId="77777777" w:rsidR="003708DA" w:rsidRPr="00542927" w:rsidRDefault="003708DA">
      <w:pPr>
        <w:rPr>
          <w:sz w:val="20"/>
          <w:lang w:val="fr-BE"/>
        </w:rPr>
      </w:pPr>
      <w:r w:rsidRPr="00542927">
        <w:rPr>
          <w:sz w:val="20"/>
          <w:lang w:val="fr-BE"/>
        </w:rPr>
        <w:br w:type="page"/>
      </w:r>
    </w:p>
    <w:p w14:paraId="39F8F879" w14:textId="1C0CE13E" w:rsidR="00E406A8" w:rsidRPr="00E406A8" w:rsidRDefault="00E406A8" w:rsidP="00E406A8">
      <w:pPr>
        <w:pStyle w:val="Paragraphedeliste"/>
        <w:numPr>
          <w:ilvl w:val="0"/>
          <w:numId w:val="4"/>
        </w:numPr>
        <w:tabs>
          <w:tab w:val="left" w:pos="1985"/>
          <w:tab w:val="left" w:pos="2410"/>
        </w:tabs>
        <w:rPr>
          <w:b/>
          <w:sz w:val="24"/>
          <w:szCs w:val="24"/>
          <w:u w:val="single"/>
        </w:rPr>
      </w:pPr>
      <w:r w:rsidRPr="00E406A8">
        <w:rPr>
          <w:b/>
          <w:sz w:val="24"/>
          <w:szCs w:val="24"/>
          <w:u w:val="single"/>
        </w:rPr>
        <w:t>Conclusions</w:t>
      </w:r>
      <w:r w:rsidRPr="00E406A8">
        <w:rPr>
          <w:b/>
          <w:sz w:val="24"/>
          <w:szCs w:val="24"/>
          <w:u w:val="single"/>
        </w:rPr>
        <w:br/>
      </w:r>
    </w:p>
    <w:p w14:paraId="60E554E2" w14:textId="485503A6" w:rsidR="00E406A8" w:rsidRPr="00542927" w:rsidRDefault="003375BD" w:rsidP="00E406A8">
      <w:pPr>
        <w:pStyle w:val="Paragraphedeliste"/>
        <w:numPr>
          <w:ilvl w:val="1"/>
          <w:numId w:val="4"/>
        </w:numPr>
        <w:tabs>
          <w:tab w:val="left" w:pos="1985"/>
          <w:tab w:val="left" w:pos="2410"/>
        </w:tabs>
        <w:rPr>
          <w:sz w:val="20"/>
          <w:lang w:val="fr-BE"/>
        </w:rPr>
      </w:pPr>
      <w:r w:rsidRPr="00542927">
        <w:rPr>
          <w:sz w:val="20"/>
          <w:lang w:val="fr-BE"/>
        </w:rPr>
        <w:t xml:space="preserve">Il </w:t>
      </w:r>
      <w:r w:rsidR="001D0B37" w:rsidRPr="00542927">
        <w:rPr>
          <w:sz w:val="20"/>
          <w:lang w:val="fr-BE"/>
        </w:rPr>
        <w:t xml:space="preserve">y a un </w:t>
      </w:r>
      <w:r w:rsidR="001D0B37" w:rsidRPr="00542927">
        <w:rPr>
          <w:b/>
          <w:sz w:val="20"/>
          <w:lang w:val="fr-BE"/>
        </w:rPr>
        <w:t xml:space="preserve">concensus </w:t>
      </w:r>
      <w:r w:rsidRPr="00542927">
        <w:rPr>
          <w:b/>
          <w:sz w:val="20"/>
          <w:lang w:val="fr-BE"/>
        </w:rPr>
        <w:t>indiscutable</w:t>
      </w:r>
      <w:r w:rsidRPr="00542927">
        <w:rPr>
          <w:sz w:val="20"/>
          <w:lang w:val="fr-BE"/>
        </w:rPr>
        <w:t xml:space="preserve"> que le réchauffement cl</w:t>
      </w:r>
      <w:r w:rsidR="00A92BEB" w:rsidRPr="00542927">
        <w:rPr>
          <w:sz w:val="20"/>
          <w:lang w:val="fr-BE"/>
        </w:rPr>
        <w:t>i</w:t>
      </w:r>
      <w:r w:rsidR="00A56026" w:rsidRPr="00542927">
        <w:rPr>
          <w:sz w:val="20"/>
          <w:lang w:val="fr-BE"/>
        </w:rPr>
        <w:t xml:space="preserve">matique, </w:t>
      </w:r>
      <w:r w:rsidR="00A92BEB" w:rsidRPr="00542927">
        <w:rPr>
          <w:sz w:val="20"/>
          <w:lang w:val="fr-BE"/>
        </w:rPr>
        <w:t>pour le moment</w:t>
      </w:r>
      <w:r w:rsidR="005E77CC" w:rsidRPr="00542927">
        <w:rPr>
          <w:sz w:val="20"/>
          <w:lang w:val="fr-BE"/>
        </w:rPr>
        <w:t xml:space="preserve">, se manifeste ET est </w:t>
      </w:r>
      <w:r w:rsidR="00465357" w:rsidRPr="00542927">
        <w:rPr>
          <w:sz w:val="20"/>
          <w:lang w:val="fr-BE"/>
        </w:rPr>
        <w:t xml:space="preserve">accéleré </w:t>
      </w:r>
      <w:r w:rsidR="00A92BEB" w:rsidRPr="00542927">
        <w:rPr>
          <w:sz w:val="20"/>
          <w:lang w:val="fr-BE"/>
        </w:rPr>
        <w:t>par</w:t>
      </w:r>
      <w:r w:rsidRPr="00542927">
        <w:rPr>
          <w:sz w:val="20"/>
          <w:lang w:val="fr-BE"/>
        </w:rPr>
        <w:t xml:space="preserve"> </w:t>
      </w:r>
      <w:r w:rsidR="00E153E1" w:rsidRPr="00542927">
        <w:rPr>
          <w:b/>
          <w:sz w:val="20"/>
          <w:lang w:val="fr-BE"/>
        </w:rPr>
        <w:t xml:space="preserve">l’effondrément des </w:t>
      </w:r>
      <w:r w:rsidR="00A92BEB" w:rsidRPr="00542927">
        <w:rPr>
          <w:b/>
          <w:sz w:val="20"/>
          <w:lang w:val="fr-BE"/>
        </w:rPr>
        <w:t>é</w:t>
      </w:r>
      <w:r w:rsidRPr="00542927">
        <w:rPr>
          <w:b/>
          <w:sz w:val="20"/>
          <w:lang w:val="fr-BE"/>
        </w:rPr>
        <w:t>cosystème</w:t>
      </w:r>
      <w:r w:rsidR="00E153E1" w:rsidRPr="00542927">
        <w:rPr>
          <w:b/>
          <w:sz w:val="20"/>
          <w:lang w:val="fr-BE"/>
        </w:rPr>
        <w:t>s</w:t>
      </w:r>
      <w:r w:rsidRPr="00542927">
        <w:rPr>
          <w:sz w:val="20"/>
          <w:lang w:val="fr-BE"/>
        </w:rPr>
        <w:t xml:space="preserve"> </w:t>
      </w:r>
      <w:r w:rsidR="00A92BEB" w:rsidRPr="00542927">
        <w:rPr>
          <w:sz w:val="20"/>
          <w:lang w:val="fr-BE"/>
        </w:rPr>
        <w:t xml:space="preserve">à l’échelle </w:t>
      </w:r>
      <w:r w:rsidRPr="00542927">
        <w:rPr>
          <w:sz w:val="20"/>
          <w:lang w:val="fr-BE"/>
        </w:rPr>
        <w:t>planétaire</w:t>
      </w:r>
      <w:r w:rsidR="00A92BEB" w:rsidRPr="00542927">
        <w:rPr>
          <w:sz w:val="20"/>
          <w:lang w:val="fr-BE"/>
        </w:rPr>
        <w:t>.</w:t>
      </w:r>
      <w:r w:rsidR="00E153E1" w:rsidRPr="00542927">
        <w:rPr>
          <w:sz w:val="20"/>
          <w:lang w:val="fr-BE"/>
        </w:rPr>
        <w:t xml:space="preserve"> </w:t>
      </w:r>
      <w:r w:rsidR="00E153E1" w:rsidRPr="00542927">
        <w:rPr>
          <w:i/>
          <w:sz w:val="20"/>
          <w:lang w:val="fr-BE"/>
        </w:rPr>
        <w:t>comme bien expliqué dans les études d’UNO et d’IPCC-IPBES</w:t>
      </w:r>
      <w:r w:rsidR="00E153E1" w:rsidRPr="00542927">
        <w:rPr>
          <w:sz w:val="20"/>
          <w:lang w:val="fr-BE"/>
        </w:rPr>
        <w:t>.</w:t>
      </w:r>
    </w:p>
    <w:p w14:paraId="782BA62D" w14:textId="48977D4F" w:rsidR="00A92BEB" w:rsidRPr="00542927" w:rsidRDefault="00494A36" w:rsidP="00E153E1">
      <w:pPr>
        <w:pStyle w:val="Paragraphedeliste"/>
        <w:numPr>
          <w:ilvl w:val="1"/>
          <w:numId w:val="4"/>
        </w:numPr>
        <w:tabs>
          <w:tab w:val="left" w:pos="1985"/>
          <w:tab w:val="left" w:pos="2410"/>
        </w:tabs>
        <w:rPr>
          <w:sz w:val="20"/>
          <w:lang w:val="fr-BE"/>
        </w:rPr>
      </w:pPr>
      <w:r w:rsidRPr="00542927">
        <w:rPr>
          <w:sz w:val="20"/>
          <w:lang w:val="fr-BE"/>
        </w:rPr>
        <w:t xml:space="preserve">Par conséquence, chaque </w:t>
      </w:r>
      <w:r w:rsidRPr="00542927">
        <w:rPr>
          <w:b/>
          <w:sz w:val="20"/>
          <w:lang w:val="fr-BE"/>
        </w:rPr>
        <w:t>acte humain</w:t>
      </w:r>
      <w:r w:rsidRPr="00542927">
        <w:rPr>
          <w:sz w:val="20"/>
          <w:lang w:val="fr-BE"/>
        </w:rPr>
        <w:t xml:space="preserve"> devrait </w:t>
      </w:r>
      <w:r w:rsidRPr="00542927">
        <w:rPr>
          <w:b/>
          <w:sz w:val="20"/>
          <w:lang w:val="fr-BE"/>
        </w:rPr>
        <w:t>s’orienter primordialement</w:t>
      </w:r>
      <w:r w:rsidRPr="00542927">
        <w:rPr>
          <w:sz w:val="20"/>
          <w:lang w:val="fr-BE"/>
        </w:rPr>
        <w:t xml:space="preserve"> à la </w:t>
      </w:r>
      <w:r w:rsidRPr="00542927">
        <w:rPr>
          <w:b/>
          <w:sz w:val="20"/>
          <w:lang w:val="fr-BE"/>
        </w:rPr>
        <w:t xml:space="preserve">restauration </w:t>
      </w:r>
      <w:r w:rsidR="00395FD0" w:rsidRPr="00542927">
        <w:rPr>
          <w:sz w:val="20"/>
          <w:lang w:val="fr-BE"/>
        </w:rPr>
        <w:t xml:space="preserve">complète </w:t>
      </w:r>
      <w:r w:rsidR="001D0B37" w:rsidRPr="00542927">
        <w:rPr>
          <w:sz w:val="20"/>
          <w:lang w:val="fr-BE"/>
        </w:rPr>
        <w:t xml:space="preserve">des </w:t>
      </w:r>
      <w:r w:rsidR="00395FD0" w:rsidRPr="00542927">
        <w:rPr>
          <w:b/>
          <w:sz w:val="20"/>
          <w:lang w:val="fr-BE"/>
        </w:rPr>
        <w:t>éco</w:t>
      </w:r>
      <w:r w:rsidRPr="00542927">
        <w:rPr>
          <w:b/>
          <w:sz w:val="20"/>
          <w:lang w:val="fr-BE"/>
        </w:rPr>
        <w:t>systèmes</w:t>
      </w:r>
      <w:r w:rsidR="001D0B37" w:rsidRPr="00542927">
        <w:rPr>
          <w:b/>
          <w:sz w:val="20"/>
          <w:lang w:val="fr-BE"/>
        </w:rPr>
        <w:t xml:space="preserve"> locaux</w:t>
      </w:r>
      <w:r w:rsidRPr="00542927">
        <w:rPr>
          <w:sz w:val="20"/>
          <w:lang w:val="fr-BE"/>
        </w:rPr>
        <w:t xml:space="preserve"> - </w:t>
      </w:r>
      <w:r w:rsidR="00E153E1" w:rsidRPr="00542927">
        <w:rPr>
          <w:i/>
          <w:sz w:val="20"/>
          <w:lang w:val="fr-BE"/>
        </w:rPr>
        <w:t>Le Pacte vert pour l’Europe s’inscrit dans cette logique</w:t>
      </w:r>
      <w:r w:rsidR="00E153E1" w:rsidRPr="00542927">
        <w:rPr>
          <w:sz w:val="20"/>
          <w:lang w:val="fr-BE"/>
        </w:rPr>
        <w:t>.</w:t>
      </w:r>
    </w:p>
    <w:p w14:paraId="3588DCC5" w14:textId="73368DC3" w:rsidR="00494A36" w:rsidRPr="00542927" w:rsidRDefault="00395FD0" w:rsidP="00E406A8">
      <w:pPr>
        <w:pStyle w:val="Paragraphedeliste"/>
        <w:numPr>
          <w:ilvl w:val="1"/>
          <w:numId w:val="4"/>
        </w:numPr>
        <w:tabs>
          <w:tab w:val="left" w:pos="1985"/>
          <w:tab w:val="left" w:pos="2410"/>
        </w:tabs>
        <w:rPr>
          <w:sz w:val="20"/>
          <w:lang w:val="fr-BE"/>
        </w:rPr>
      </w:pPr>
      <w:r w:rsidRPr="00542927">
        <w:rPr>
          <w:sz w:val="20"/>
          <w:lang w:val="fr-BE"/>
        </w:rPr>
        <w:t xml:space="preserve">Pour le </w:t>
      </w:r>
      <w:r w:rsidRPr="00542927">
        <w:rPr>
          <w:b/>
          <w:sz w:val="20"/>
          <w:lang w:val="fr-BE"/>
        </w:rPr>
        <w:t>territoire wallon</w:t>
      </w:r>
      <w:r w:rsidR="00905377" w:rsidRPr="00542927">
        <w:rPr>
          <w:sz w:val="20"/>
          <w:lang w:val="fr-BE"/>
        </w:rPr>
        <w:t xml:space="preserve">, </w:t>
      </w:r>
      <w:r w:rsidRPr="00542927">
        <w:rPr>
          <w:sz w:val="20"/>
          <w:lang w:val="fr-BE"/>
        </w:rPr>
        <w:t xml:space="preserve">vu le nombre de recours </w:t>
      </w:r>
      <w:r w:rsidR="00905377" w:rsidRPr="00542927">
        <w:rPr>
          <w:sz w:val="20"/>
          <w:lang w:val="fr-BE"/>
        </w:rPr>
        <w:t xml:space="preserve">bien fondés </w:t>
      </w:r>
      <w:r w:rsidRPr="00542927">
        <w:rPr>
          <w:sz w:val="20"/>
          <w:lang w:val="fr-BE"/>
        </w:rPr>
        <w:t xml:space="preserve">jusqu’au Conseil d’Etat, c’est clair que le déploiement des parcs </w:t>
      </w:r>
      <w:r w:rsidR="00711590" w:rsidRPr="00542927">
        <w:rPr>
          <w:sz w:val="20"/>
          <w:lang w:val="fr-BE"/>
        </w:rPr>
        <w:t>éoliens</w:t>
      </w:r>
      <w:r w:rsidRPr="00542927">
        <w:rPr>
          <w:sz w:val="20"/>
          <w:lang w:val="fr-BE"/>
        </w:rPr>
        <w:t xml:space="preserve"> </w:t>
      </w:r>
      <w:r w:rsidRPr="00542927">
        <w:rPr>
          <w:b/>
          <w:sz w:val="20"/>
          <w:lang w:val="fr-BE"/>
        </w:rPr>
        <w:t>entre</w:t>
      </w:r>
      <w:r w:rsidRPr="00542927">
        <w:rPr>
          <w:sz w:val="20"/>
          <w:lang w:val="fr-BE"/>
        </w:rPr>
        <w:t xml:space="preserve"> </w:t>
      </w:r>
      <w:r w:rsidR="00E153E1" w:rsidRPr="00542927">
        <w:rPr>
          <w:sz w:val="20"/>
          <w:lang w:val="fr-BE"/>
        </w:rPr>
        <w:t xml:space="preserve">partout </w:t>
      </w:r>
      <w:r w:rsidRPr="00542927">
        <w:rPr>
          <w:b/>
          <w:sz w:val="20"/>
          <w:lang w:val="fr-BE"/>
        </w:rPr>
        <w:t>en conflit avec</w:t>
      </w:r>
      <w:r w:rsidRPr="00542927">
        <w:rPr>
          <w:sz w:val="20"/>
          <w:lang w:val="fr-BE"/>
        </w:rPr>
        <w:t xml:space="preserve"> </w:t>
      </w:r>
      <w:r w:rsidR="00D77054" w:rsidRPr="00542927">
        <w:rPr>
          <w:sz w:val="20"/>
          <w:lang w:val="fr-BE"/>
        </w:rPr>
        <w:t xml:space="preserve">la préservation et la </w:t>
      </w:r>
      <w:r w:rsidRPr="00542927">
        <w:rPr>
          <w:sz w:val="20"/>
          <w:lang w:val="fr-BE"/>
        </w:rPr>
        <w:t>restauration de notre partimoine naturel</w:t>
      </w:r>
      <w:r w:rsidR="00455A61" w:rsidRPr="00542927">
        <w:rPr>
          <w:sz w:val="20"/>
          <w:lang w:val="fr-BE"/>
        </w:rPr>
        <w:t xml:space="preserve"> wallon.</w:t>
      </w:r>
    </w:p>
    <w:p w14:paraId="40906038" w14:textId="0EE96036" w:rsidR="00905377" w:rsidRPr="00542927" w:rsidRDefault="00905377" w:rsidP="00E406A8">
      <w:pPr>
        <w:pStyle w:val="Paragraphedeliste"/>
        <w:numPr>
          <w:ilvl w:val="1"/>
          <w:numId w:val="4"/>
        </w:numPr>
        <w:tabs>
          <w:tab w:val="left" w:pos="1985"/>
          <w:tab w:val="left" w:pos="2410"/>
        </w:tabs>
        <w:rPr>
          <w:sz w:val="20"/>
          <w:lang w:val="fr-BE"/>
        </w:rPr>
      </w:pPr>
      <w:r w:rsidRPr="00542927">
        <w:rPr>
          <w:sz w:val="20"/>
          <w:lang w:val="fr-BE"/>
        </w:rPr>
        <w:t xml:space="preserve">Afin de contourner </w:t>
      </w:r>
      <w:r w:rsidR="00A56026" w:rsidRPr="00542927">
        <w:rPr>
          <w:sz w:val="20"/>
          <w:lang w:val="fr-BE"/>
        </w:rPr>
        <w:t xml:space="preserve">radicalement </w:t>
      </w:r>
      <w:r w:rsidRPr="00542927">
        <w:rPr>
          <w:sz w:val="20"/>
          <w:lang w:val="fr-BE"/>
        </w:rPr>
        <w:t xml:space="preserve">cette situation conflictuelle, les </w:t>
      </w:r>
      <w:r w:rsidR="00320DB7" w:rsidRPr="00542927">
        <w:rPr>
          <w:sz w:val="20"/>
          <w:lang w:val="fr-BE"/>
        </w:rPr>
        <w:t xml:space="preserve">nouveaux </w:t>
      </w:r>
      <w:r w:rsidRPr="00542927">
        <w:rPr>
          <w:sz w:val="20"/>
          <w:lang w:val="fr-BE"/>
        </w:rPr>
        <w:t>Décret</w:t>
      </w:r>
      <w:r w:rsidR="00BD701E" w:rsidRPr="00542927">
        <w:rPr>
          <w:sz w:val="20"/>
          <w:lang w:val="fr-BE"/>
        </w:rPr>
        <w:t>s</w:t>
      </w:r>
      <w:r w:rsidRPr="00542927">
        <w:rPr>
          <w:sz w:val="20"/>
          <w:lang w:val="fr-BE"/>
        </w:rPr>
        <w:t xml:space="preserve"> </w:t>
      </w:r>
      <w:r w:rsidR="00711590" w:rsidRPr="00542927">
        <w:rPr>
          <w:sz w:val="20"/>
          <w:lang w:val="fr-BE"/>
        </w:rPr>
        <w:t xml:space="preserve">et Cadre eolien </w:t>
      </w:r>
      <w:r w:rsidRPr="00542927">
        <w:rPr>
          <w:sz w:val="20"/>
          <w:lang w:val="fr-BE"/>
        </w:rPr>
        <w:t xml:space="preserve">se </w:t>
      </w:r>
      <w:r w:rsidR="00BD701E" w:rsidRPr="00542927">
        <w:rPr>
          <w:sz w:val="20"/>
          <w:lang w:val="fr-BE"/>
        </w:rPr>
        <w:t>raccrochent au</w:t>
      </w:r>
      <w:r w:rsidRPr="00542927">
        <w:rPr>
          <w:sz w:val="20"/>
          <w:lang w:val="fr-BE"/>
        </w:rPr>
        <w:t xml:space="preserve"> principe juridique de </w:t>
      </w:r>
      <w:r w:rsidRPr="00542927">
        <w:rPr>
          <w:b/>
          <w:sz w:val="20"/>
          <w:lang w:val="fr-BE"/>
        </w:rPr>
        <w:t>l’Intérêt public supérieur</w:t>
      </w:r>
      <w:r w:rsidRPr="00542927">
        <w:rPr>
          <w:sz w:val="20"/>
          <w:lang w:val="fr-BE"/>
        </w:rPr>
        <w:t>,</w:t>
      </w:r>
      <w:r w:rsidR="00BD701E" w:rsidRPr="00542927">
        <w:rPr>
          <w:sz w:val="20"/>
          <w:lang w:val="fr-BE"/>
        </w:rPr>
        <w:t xml:space="preserve"> </w:t>
      </w:r>
      <w:r w:rsidRPr="00542927">
        <w:rPr>
          <w:sz w:val="20"/>
          <w:lang w:val="fr-BE"/>
        </w:rPr>
        <w:t xml:space="preserve">motivant que </w:t>
      </w:r>
      <w:r w:rsidR="00455A61" w:rsidRPr="00542927">
        <w:rPr>
          <w:sz w:val="20"/>
          <w:lang w:val="fr-BE"/>
        </w:rPr>
        <w:t>“</w:t>
      </w:r>
      <w:r w:rsidR="00BD701E" w:rsidRPr="00542927">
        <w:rPr>
          <w:b/>
          <w:i/>
          <w:sz w:val="20"/>
          <w:lang w:val="fr-BE"/>
        </w:rPr>
        <w:t>les éoliennes servent la protection de la nature, la santé et</w:t>
      </w:r>
      <w:r w:rsidRPr="00542927">
        <w:rPr>
          <w:b/>
          <w:i/>
          <w:sz w:val="20"/>
          <w:lang w:val="fr-BE"/>
        </w:rPr>
        <w:t xml:space="preserve"> la sécurité publique</w:t>
      </w:r>
      <w:r w:rsidR="00455A61" w:rsidRPr="00542927">
        <w:rPr>
          <w:b/>
          <w:i/>
          <w:sz w:val="20"/>
          <w:lang w:val="fr-BE"/>
        </w:rPr>
        <w:t>”</w:t>
      </w:r>
      <w:r w:rsidRPr="00542927">
        <w:rPr>
          <w:sz w:val="20"/>
          <w:lang w:val="fr-BE"/>
        </w:rPr>
        <w:t xml:space="preserve"> !</w:t>
      </w:r>
    </w:p>
    <w:p w14:paraId="598B3F65" w14:textId="1000F4A0" w:rsidR="00A56026" w:rsidRPr="00542927" w:rsidRDefault="00A56026" w:rsidP="00E406A8">
      <w:pPr>
        <w:pStyle w:val="Paragraphedeliste"/>
        <w:numPr>
          <w:ilvl w:val="1"/>
          <w:numId w:val="4"/>
        </w:numPr>
        <w:tabs>
          <w:tab w:val="left" w:pos="1985"/>
          <w:tab w:val="left" w:pos="2410"/>
        </w:tabs>
        <w:rPr>
          <w:sz w:val="20"/>
          <w:lang w:val="fr-BE"/>
        </w:rPr>
      </w:pPr>
      <w:r w:rsidRPr="00542927">
        <w:rPr>
          <w:sz w:val="20"/>
          <w:lang w:val="fr-BE"/>
        </w:rPr>
        <w:t xml:space="preserve">Cette </w:t>
      </w:r>
      <w:r w:rsidR="006F1650" w:rsidRPr="00542927">
        <w:rPr>
          <w:sz w:val="20"/>
          <w:lang w:val="fr-BE"/>
        </w:rPr>
        <w:t xml:space="preserve">assertion est </w:t>
      </w:r>
      <w:r w:rsidR="006F1650" w:rsidRPr="00542927">
        <w:rPr>
          <w:b/>
          <w:sz w:val="20"/>
          <w:lang w:val="fr-BE"/>
        </w:rPr>
        <w:t>fallacieuse</w:t>
      </w:r>
      <w:r w:rsidR="006F1650" w:rsidRPr="00542927">
        <w:rPr>
          <w:sz w:val="20"/>
          <w:lang w:val="fr-BE"/>
        </w:rPr>
        <w:t xml:space="preserve"> et</w:t>
      </w:r>
      <w:r w:rsidRPr="00542927">
        <w:rPr>
          <w:sz w:val="20"/>
          <w:lang w:val="fr-BE"/>
        </w:rPr>
        <w:t xml:space="preserve"> </w:t>
      </w:r>
      <w:r w:rsidR="001D0B37" w:rsidRPr="00542927">
        <w:rPr>
          <w:sz w:val="20"/>
          <w:lang w:val="fr-BE"/>
        </w:rPr>
        <w:t xml:space="preserve">son </w:t>
      </w:r>
      <w:r w:rsidR="00833908" w:rsidRPr="00542927">
        <w:rPr>
          <w:sz w:val="20"/>
          <w:lang w:val="fr-BE"/>
        </w:rPr>
        <w:t>approche</w:t>
      </w:r>
      <w:r w:rsidR="00465357" w:rsidRPr="00542927">
        <w:rPr>
          <w:sz w:val="20"/>
          <w:lang w:val="fr-BE"/>
        </w:rPr>
        <w:t xml:space="preserve"> abjecte </w:t>
      </w:r>
      <w:r w:rsidRPr="00542927">
        <w:rPr>
          <w:sz w:val="20"/>
          <w:lang w:val="fr-BE"/>
        </w:rPr>
        <w:t xml:space="preserve">fait nettement la preuve du contraire : </w:t>
      </w:r>
    </w:p>
    <w:p w14:paraId="5E476957" w14:textId="4FA64543" w:rsidR="00A56026" w:rsidRPr="00542927" w:rsidRDefault="00A56026" w:rsidP="00A56026">
      <w:pPr>
        <w:pStyle w:val="Paragraphedeliste"/>
        <w:numPr>
          <w:ilvl w:val="2"/>
          <w:numId w:val="4"/>
        </w:numPr>
        <w:tabs>
          <w:tab w:val="left" w:pos="1985"/>
          <w:tab w:val="left" w:pos="2410"/>
        </w:tabs>
        <w:rPr>
          <w:sz w:val="20"/>
          <w:lang w:val="fr-BE"/>
        </w:rPr>
      </w:pPr>
      <w:r w:rsidRPr="00542927">
        <w:rPr>
          <w:sz w:val="20"/>
          <w:lang w:val="fr-BE"/>
        </w:rPr>
        <w:t xml:space="preserve"> Si les parcs d’éoliennes contribueraient ef</w:t>
      </w:r>
      <w:r w:rsidR="005E77CC" w:rsidRPr="00542927">
        <w:rPr>
          <w:sz w:val="20"/>
          <w:lang w:val="fr-BE"/>
        </w:rPr>
        <w:t>fectivement à la protection de notre environnement, pourquoi la nécessité de ce bulldozer juridique</w:t>
      </w:r>
      <w:r w:rsidR="006F1650" w:rsidRPr="00542927">
        <w:rPr>
          <w:sz w:val="20"/>
          <w:lang w:val="fr-BE"/>
        </w:rPr>
        <w:t xml:space="preserve">, qui exclusera </w:t>
      </w:r>
      <w:r w:rsidR="00455A61" w:rsidRPr="00542927">
        <w:rPr>
          <w:sz w:val="20"/>
          <w:lang w:val="fr-BE"/>
        </w:rPr>
        <w:t xml:space="preserve">préalablement </w:t>
      </w:r>
      <w:r w:rsidR="006F1650" w:rsidRPr="00542927">
        <w:rPr>
          <w:sz w:val="20"/>
          <w:lang w:val="fr-BE"/>
        </w:rPr>
        <w:t>chaque étude ou argument d’incidence</w:t>
      </w:r>
      <w:r w:rsidR="00455A61" w:rsidRPr="00542927">
        <w:rPr>
          <w:sz w:val="20"/>
          <w:lang w:val="fr-BE"/>
        </w:rPr>
        <w:t xml:space="preserve"> </w:t>
      </w:r>
      <w:r w:rsidR="005E77CC" w:rsidRPr="00542927">
        <w:rPr>
          <w:sz w:val="20"/>
          <w:lang w:val="fr-BE"/>
        </w:rPr>
        <w:t>?</w:t>
      </w:r>
    </w:p>
    <w:p w14:paraId="56BF8B94" w14:textId="49A28A5D" w:rsidR="000D6B3E" w:rsidRPr="00542927" w:rsidRDefault="00465357" w:rsidP="00A56026">
      <w:pPr>
        <w:pStyle w:val="Paragraphedeliste"/>
        <w:numPr>
          <w:ilvl w:val="2"/>
          <w:numId w:val="4"/>
        </w:numPr>
        <w:tabs>
          <w:tab w:val="left" w:pos="1985"/>
          <w:tab w:val="left" w:pos="2410"/>
        </w:tabs>
        <w:rPr>
          <w:sz w:val="20"/>
          <w:lang w:val="fr-BE"/>
        </w:rPr>
      </w:pPr>
      <w:r w:rsidRPr="00542927">
        <w:rPr>
          <w:sz w:val="20"/>
          <w:lang w:val="fr-BE"/>
        </w:rPr>
        <w:t xml:space="preserve"> O</w:t>
      </w:r>
      <w:r w:rsidR="005E77CC" w:rsidRPr="00542927">
        <w:rPr>
          <w:sz w:val="20"/>
          <w:lang w:val="fr-BE"/>
        </w:rPr>
        <w:t xml:space="preserve">ui, la </w:t>
      </w:r>
      <w:r w:rsidR="005E77CC" w:rsidRPr="00542927">
        <w:rPr>
          <w:b/>
          <w:sz w:val="20"/>
          <w:lang w:val="fr-BE"/>
        </w:rPr>
        <w:t>transition énergétique</w:t>
      </w:r>
      <w:r w:rsidR="005E77CC" w:rsidRPr="00542927">
        <w:rPr>
          <w:sz w:val="20"/>
          <w:lang w:val="fr-BE"/>
        </w:rPr>
        <w:t xml:space="preserve"> est nécessaire et va contribuer à la réduction d’émission</w:t>
      </w:r>
      <w:r w:rsidR="00F23212" w:rsidRPr="00542927">
        <w:rPr>
          <w:sz w:val="20"/>
          <w:lang w:val="fr-BE"/>
        </w:rPr>
        <w:t>s</w:t>
      </w:r>
      <w:r w:rsidR="00652FF4" w:rsidRPr="00542927">
        <w:rPr>
          <w:sz w:val="20"/>
          <w:lang w:val="fr-BE"/>
        </w:rPr>
        <w:t xml:space="preserve"> CO2 et par là </w:t>
      </w:r>
      <w:r w:rsidR="001D0B37" w:rsidRPr="00542927">
        <w:rPr>
          <w:sz w:val="20"/>
          <w:lang w:val="fr-BE"/>
        </w:rPr>
        <w:t xml:space="preserve">partiellement à </w:t>
      </w:r>
      <w:r w:rsidR="004069F1" w:rsidRPr="00542927">
        <w:rPr>
          <w:sz w:val="20"/>
          <w:lang w:val="fr-BE"/>
        </w:rPr>
        <w:t>la protection des écosystèmes.</w:t>
      </w:r>
      <w:r w:rsidR="00652FF4" w:rsidRPr="00542927">
        <w:rPr>
          <w:sz w:val="20"/>
          <w:lang w:val="fr-BE"/>
        </w:rPr>
        <w:t xml:space="preserve"> </w:t>
      </w:r>
    </w:p>
    <w:p w14:paraId="123D181E" w14:textId="34F6C222" w:rsidR="005E77CC" w:rsidRPr="00542927" w:rsidRDefault="00652FF4" w:rsidP="00A56026">
      <w:pPr>
        <w:pStyle w:val="Paragraphedeliste"/>
        <w:numPr>
          <w:ilvl w:val="2"/>
          <w:numId w:val="4"/>
        </w:numPr>
        <w:tabs>
          <w:tab w:val="left" w:pos="1985"/>
          <w:tab w:val="left" w:pos="2410"/>
        </w:tabs>
        <w:rPr>
          <w:sz w:val="20"/>
          <w:lang w:val="fr-BE"/>
        </w:rPr>
      </w:pPr>
      <w:r w:rsidRPr="00542927">
        <w:rPr>
          <w:sz w:val="20"/>
          <w:lang w:val="fr-BE"/>
        </w:rPr>
        <w:t xml:space="preserve"> </w:t>
      </w:r>
      <w:r w:rsidR="00711590" w:rsidRPr="00542927">
        <w:rPr>
          <w:sz w:val="20"/>
          <w:lang w:val="fr-BE"/>
        </w:rPr>
        <w:t xml:space="preserve">MAIS, </w:t>
      </w:r>
      <w:r w:rsidRPr="00542927">
        <w:rPr>
          <w:sz w:val="20"/>
          <w:lang w:val="fr-BE"/>
        </w:rPr>
        <w:t>il faut la</w:t>
      </w:r>
      <w:r w:rsidR="005E77CC" w:rsidRPr="00542927">
        <w:rPr>
          <w:sz w:val="20"/>
          <w:lang w:val="fr-BE"/>
        </w:rPr>
        <w:t xml:space="preserve"> déploier selon les </w:t>
      </w:r>
      <w:r w:rsidR="005E77CC" w:rsidRPr="00542927">
        <w:rPr>
          <w:b/>
          <w:sz w:val="20"/>
          <w:lang w:val="fr-BE"/>
        </w:rPr>
        <w:t>possibiltés locales</w:t>
      </w:r>
      <w:r w:rsidR="000D6B3E" w:rsidRPr="00542927">
        <w:rPr>
          <w:b/>
          <w:sz w:val="20"/>
          <w:lang w:val="fr-BE"/>
        </w:rPr>
        <w:t>, approprié au territoire particulier</w:t>
      </w:r>
      <w:r w:rsidR="004069F1" w:rsidRPr="00542927">
        <w:rPr>
          <w:sz w:val="20"/>
          <w:lang w:val="fr-BE"/>
        </w:rPr>
        <w:t xml:space="preserve"> et pas du tout </w:t>
      </w:r>
      <w:r w:rsidR="000D6B3E" w:rsidRPr="00542927">
        <w:rPr>
          <w:sz w:val="20"/>
          <w:lang w:val="fr-BE"/>
        </w:rPr>
        <w:t xml:space="preserve">favoriser </w:t>
      </w:r>
      <w:r w:rsidR="00F23212" w:rsidRPr="00542927">
        <w:rPr>
          <w:sz w:val="20"/>
          <w:lang w:val="fr-BE"/>
        </w:rPr>
        <w:t xml:space="preserve">aveuglement </w:t>
      </w:r>
      <w:r w:rsidR="000D6B3E" w:rsidRPr="00542927">
        <w:rPr>
          <w:sz w:val="20"/>
          <w:lang w:val="fr-BE"/>
        </w:rPr>
        <w:t xml:space="preserve">l’option des grandes éoliennes en </w:t>
      </w:r>
      <w:r w:rsidR="000D6B3E" w:rsidRPr="00542927">
        <w:rPr>
          <w:b/>
          <w:sz w:val="20"/>
          <w:lang w:val="fr-BE"/>
        </w:rPr>
        <w:t>sacrifiant</w:t>
      </w:r>
      <w:r w:rsidR="00465357" w:rsidRPr="00542927">
        <w:rPr>
          <w:b/>
          <w:sz w:val="20"/>
          <w:lang w:val="fr-BE"/>
        </w:rPr>
        <w:t xml:space="preserve"> </w:t>
      </w:r>
      <w:r w:rsidR="005E77CC" w:rsidRPr="00542927">
        <w:rPr>
          <w:b/>
          <w:sz w:val="20"/>
          <w:lang w:val="fr-BE"/>
        </w:rPr>
        <w:t xml:space="preserve">les puits de carbonne </w:t>
      </w:r>
      <w:r w:rsidRPr="00542927">
        <w:rPr>
          <w:b/>
          <w:sz w:val="20"/>
          <w:lang w:val="fr-BE"/>
        </w:rPr>
        <w:t>naturels</w:t>
      </w:r>
      <w:r w:rsidRPr="00542927">
        <w:rPr>
          <w:sz w:val="20"/>
          <w:lang w:val="fr-BE"/>
        </w:rPr>
        <w:t xml:space="preserve"> existantes</w:t>
      </w:r>
      <w:r w:rsidR="004069F1" w:rsidRPr="00542927">
        <w:rPr>
          <w:sz w:val="20"/>
          <w:lang w:val="fr-BE"/>
        </w:rPr>
        <w:t xml:space="preserve"> (nos forêts)</w:t>
      </w:r>
      <w:r w:rsidR="000D6B3E" w:rsidRPr="00542927">
        <w:rPr>
          <w:sz w:val="20"/>
          <w:lang w:val="fr-BE"/>
        </w:rPr>
        <w:t>, et en</w:t>
      </w:r>
      <w:r w:rsidR="00137EB9" w:rsidRPr="00542927">
        <w:rPr>
          <w:sz w:val="20"/>
          <w:lang w:val="fr-BE"/>
        </w:rPr>
        <w:t xml:space="preserve"> </w:t>
      </w:r>
      <w:r w:rsidR="000D6B3E" w:rsidRPr="00542927">
        <w:rPr>
          <w:b/>
          <w:sz w:val="20"/>
          <w:lang w:val="fr-BE"/>
        </w:rPr>
        <w:t>minant</w:t>
      </w:r>
      <w:r w:rsidR="004069F1" w:rsidRPr="00542927">
        <w:rPr>
          <w:b/>
          <w:sz w:val="20"/>
          <w:lang w:val="fr-BE"/>
        </w:rPr>
        <w:t xml:space="preserve"> </w:t>
      </w:r>
      <w:r w:rsidR="00137EB9" w:rsidRPr="00542927">
        <w:rPr>
          <w:b/>
          <w:sz w:val="20"/>
          <w:lang w:val="fr-BE"/>
        </w:rPr>
        <w:t>la santé</w:t>
      </w:r>
      <w:r w:rsidR="00137EB9" w:rsidRPr="00542927">
        <w:rPr>
          <w:sz w:val="20"/>
          <w:lang w:val="fr-BE"/>
        </w:rPr>
        <w:t xml:space="preserve"> des citoyens </w:t>
      </w:r>
      <w:r w:rsidR="001D0B37" w:rsidRPr="00542927">
        <w:rPr>
          <w:i/>
          <w:sz w:val="20"/>
          <w:lang w:val="fr-BE"/>
        </w:rPr>
        <w:t xml:space="preserve">e.a. </w:t>
      </w:r>
      <w:r w:rsidR="00137EB9" w:rsidRPr="00542927">
        <w:rPr>
          <w:i/>
          <w:sz w:val="20"/>
          <w:lang w:val="fr-BE"/>
        </w:rPr>
        <w:t xml:space="preserve">en réduisant </w:t>
      </w:r>
      <w:r w:rsidR="00A44A4E" w:rsidRPr="00542927">
        <w:rPr>
          <w:i/>
          <w:sz w:val="20"/>
          <w:lang w:val="fr-BE"/>
        </w:rPr>
        <w:t xml:space="preserve">fort </w:t>
      </w:r>
      <w:r w:rsidR="00137EB9" w:rsidRPr="00542927">
        <w:rPr>
          <w:i/>
          <w:sz w:val="20"/>
          <w:lang w:val="fr-BE"/>
        </w:rPr>
        <w:t>les périmètres aux habitations</w:t>
      </w:r>
      <w:r w:rsidRPr="00542927">
        <w:rPr>
          <w:sz w:val="20"/>
          <w:lang w:val="fr-BE"/>
        </w:rPr>
        <w:t>.</w:t>
      </w:r>
    </w:p>
    <w:p w14:paraId="2FC687CC" w14:textId="6270ED0F" w:rsidR="00822AA9" w:rsidRPr="00542927" w:rsidRDefault="00652FF4" w:rsidP="00822AA9">
      <w:pPr>
        <w:pStyle w:val="Paragraphedeliste"/>
        <w:numPr>
          <w:ilvl w:val="2"/>
          <w:numId w:val="4"/>
        </w:numPr>
        <w:tabs>
          <w:tab w:val="left" w:pos="1985"/>
          <w:tab w:val="left" w:pos="2410"/>
        </w:tabs>
        <w:rPr>
          <w:sz w:val="20"/>
          <w:lang w:val="fr-BE"/>
        </w:rPr>
      </w:pPr>
      <w:r w:rsidRPr="00542927">
        <w:rPr>
          <w:sz w:val="20"/>
          <w:lang w:val="fr-BE"/>
        </w:rPr>
        <w:t xml:space="preserve"> En Wallonie, densement peuplé avec ces forêts déjà fort fragmentées</w:t>
      </w:r>
      <w:r w:rsidR="00455A61" w:rsidRPr="00542927">
        <w:rPr>
          <w:sz w:val="20"/>
          <w:lang w:val="fr-BE"/>
        </w:rPr>
        <w:t xml:space="preserve"> et fragilisées</w:t>
      </w:r>
      <w:r w:rsidRPr="00542927">
        <w:rPr>
          <w:sz w:val="20"/>
          <w:lang w:val="fr-BE"/>
        </w:rPr>
        <w:t xml:space="preserve">, cette </w:t>
      </w:r>
      <w:r w:rsidRPr="00542927">
        <w:rPr>
          <w:b/>
          <w:sz w:val="20"/>
          <w:lang w:val="fr-BE"/>
        </w:rPr>
        <w:t xml:space="preserve">stratégie </w:t>
      </w:r>
      <w:r w:rsidR="00822AA9" w:rsidRPr="00542927">
        <w:rPr>
          <w:b/>
          <w:sz w:val="20"/>
          <w:lang w:val="fr-BE"/>
        </w:rPr>
        <w:t xml:space="preserve">éolienne </w:t>
      </w:r>
      <w:r w:rsidR="00F84079" w:rsidRPr="00542927">
        <w:rPr>
          <w:b/>
          <w:sz w:val="20"/>
          <w:lang w:val="fr-BE"/>
        </w:rPr>
        <w:t>priviligiée</w:t>
      </w:r>
      <w:r w:rsidR="00F84079" w:rsidRPr="00542927">
        <w:rPr>
          <w:sz w:val="20"/>
          <w:lang w:val="fr-BE"/>
        </w:rPr>
        <w:t xml:space="preserve"> </w:t>
      </w:r>
      <w:r w:rsidRPr="00542927">
        <w:rPr>
          <w:sz w:val="20"/>
          <w:lang w:val="fr-BE"/>
        </w:rPr>
        <w:t xml:space="preserve">est </w:t>
      </w:r>
      <w:r w:rsidR="000D6B3E" w:rsidRPr="00542927">
        <w:rPr>
          <w:sz w:val="20"/>
          <w:lang w:val="fr-BE"/>
        </w:rPr>
        <w:t xml:space="preserve">donc </w:t>
      </w:r>
      <w:r w:rsidRPr="00542927">
        <w:rPr>
          <w:sz w:val="20"/>
          <w:lang w:val="fr-BE"/>
        </w:rPr>
        <w:t xml:space="preserve">complètement </w:t>
      </w:r>
      <w:r w:rsidRPr="00542927">
        <w:rPr>
          <w:b/>
          <w:sz w:val="20"/>
          <w:lang w:val="fr-BE"/>
        </w:rPr>
        <w:t>c</w:t>
      </w:r>
      <w:r w:rsidR="004069F1" w:rsidRPr="00542927">
        <w:rPr>
          <w:b/>
          <w:sz w:val="20"/>
          <w:lang w:val="fr-BE"/>
        </w:rPr>
        <w:t>ontre productive</w:t>
      </w:r>
      <w:r w:rsidR="004069F1" w:rsidRPr="00542927">
        <w:rPr>
          <w:sz w:val="20"/>
          <w:lang w:val="fr-BE"/>
        </w:rPr>
        <w:t xml:space="preserve"> pour répondre à toutes les </w:t>
      </w:r>
      <w:r w:rsidRPr="00542927">
        <w:rPr>
          <w:sz w:val="20"/>
          <w:lang w:val="fr-BE"/>
        </w:rPr>
        <w:t xml:space="preserve">directives contraignantes </w:t>
      </w:r>
      <w:r w:rsidR="004069F1" w:rsidRPr="00542927">
        <w:rPr>
          <w:sz w:val="20"/>
          <w:lang w:val="fr-BE"/>
        </w:rPr>
        <w:t xml:space="preserve">du </w:t>
      </w:r>
      <w:r w:rsidR="004069F1" w:rsidRPr="00542927">
        <w:rPr>
          <w:b/>
          <w:sz w:val="20"/>
          <w:lang w:val="fr-BE"/>
        </w:rPr>
        <w:t>Pacte vert européen</w:t>
      </w:r>
      <w:r w:rsidR="004069F1" w:rsidRPr="00542927">
        <w:rPr>
          <w:sz w:val="20"/>
          <w:lang w:val="fr-BE"/>
        </w:rPr>
        <w:t xml:space="preserve"> (</w:t>
      </w:r>
      <w:r w:rsidR="00711590" w:rsidRPr="00542927">
        <w:rPr>
          <w:sz w:val="20"/>
          <w:lang w:val="fr-BE"/>
        </w:rPr>
        <w:t>S</w:t>
      </w:r>
      <w:r w:rsidRPr="00542927">
        <w:rPr>
          <w:sz w:val="20"/>
          <w:lang w:val="fr-BE"/>
        </w:rPr>
        <w:t>tratégies Biodiver</w:t>
      </w:r>
      <w:r w:rsidR="00455A61" w:rsidRPr="00542927">
        <w:rPr>
          <w:sz w:val="20"/>
          <w:lang w:val="fr-BE"/>
        </w:rPr>
        <w:t xml:space="preserve">sité, </w:t>
      </w:r>
      <w:r w:rsidR="00137EB9" w:rsidRPr="00542927">
        <w:rPr>
          <w:sz w:val="20"/>
          <w:lang w:val="fr-BE"/>
        </w:rPr>
        <w:t xml:space="preserve">Forestière </w:t>
      </w:r>
      <w:r w:rsidR="0041099F" w:rsidRPr="00542927">
        <w:rPr>
          <w:sz w:val="20"/>
          <w:lang w:val="fr-BE"/>
        </w:rPr>
        <w:t>et Sols S</w:t>
      </w:r>
      <w:r w:rsidR="00455A61" w:rsidRPr="00542927">
        <w:rPr>
          <w:sz w:val="20"/>
          <w:lang w:val="fr-BE"/>
        </w:rPr>
        <w:t>ains</w:t>
      </w:r>
      <w:r w:rsidR="004069F1" w:rsidRPr="00542927">
        <w:rPr>
          <w:sz w:val="20"/>
          <w:lang w:val="fr-BE"/>
        </w:rPr>
        <w:t xml:space="preserve">) </w:t>
      </w:r>
      <w:r w:rsidR="00137EB9" w:rsidRPr="00542927">
        <w:rPr>
          <w:sz w:val="20"/>
          <w:lang w:val="fr-BE"/>
        </w:rPr>
        <w:t xml:space="preserve"> ET </w:t>
      </w:r>
      <w:r w:rsidR="00465357" w:rsidRPr="00542927">
        <w:rPr>
          <w:sz w:val="20"/>
          <w:lang w:val="fr-BE"/>
        </w:rPr>
        <w:t xml:space="preserve">pour </w:t>
      </w:r>
      <w:r w:rsidR="000D6B3E" w:rsidRPr="00542927">
        <w:rPr>
          <w:sz w:val="20"/>
          <w:lang w:val="fr-BE"/>
        </w:rPr>
        <w:t xml:space="preserve">la </w:t>
      </w:r>
      <w:r w:rsidR="000D6B3E" w:rsidRPr="00542927">
        <w:rPr>
          <w:b/>
          <w:sz w:val="20"/>
          <w:lang w:val="fr-BE"/>
        </w:rPr>
        <w:t>santé publique</w:t>
      </w:r>
      <w:r w:rsidR="000D6B3E" w:rsidRPr="00542927">
        <w:rPr>
          <w:sz w:val="20"/>
          <w:lang w:val="fr-BE"/>
        </w:rPr>
        <w:t>.</w:t>
      </w:r>
    </w:p>
    <w:p w14:paraId="05939422" w14:textId="0B82D3F1" w:rsidR="00DA331C" w:rsidRPr="00542927" w:rsidRDefault="006F1650" w:rsidP="00A56026">
      <w:pPr>
        <w:pStyle w:val="Paragraphedeliste"/>
        <w:numPr>
          <w:ilvl w:val="2"/>
          <w:numId w:val="4"/>
        </w:numPr>
        <w:tabs>
          <w:tab w:val="left" w:pos="1985"/>
          <w:tab w:val="left" w:pos="2410"/>
        </w:tabs>
        <w:rPr>
          <w:sz w:val="20"/>
          <w:lang w:val="fr-BE"/>
        </w:rPr>
      </w:pPr>
      <w:r w:rsidRPr="00542927">
        <w:rPr>
          <w:sz w:val="20"/>
          <w:lang w:val="fr-BE"/>
        </w:rPr>
        <w:t xml:space="preserve"> Et par là, </w:t>
      </w:r>
      <w:r w:rsidR="00455A61" w:rsidRPr="00542927">
        <w:rPr>
          <w:sz w:val="20"/>
          <w:lang w:val="fr-BE"/>
        </w:rPr>
        <w:t xml:space="preserve">elle </w:t>
      </w:r>
      <w:r w:rsidR="001E3F6A" w:rsidRPr="00542927">
        <w:rPr>
          <w:sz w:val="20"/>
          <w:lang w:val="fr-BE"/>
        </w:rPr>
        <w:t xml:space="preserve">est </w:t>
      </w:r>
      <w:r w:rsidR="001E3F6A" w:rsidRPr="00542927">
        <w:rPr>
          <w:b/>
          <w:sz w:val="20"/>
          <w:lang w:val="fr-BE"/>
        </w:rPr>
        <w:t xml:space="preserve">contradictoire </w:t>
      </w:r>
      <w:r w:rsidR="001E3F6A" w:rsidRPr="00542927">
        <w:rPr>
          <w:sz w:val="20"/>
          <w:lang w:val="fr-BE"/>
        </w:rPr>
        <w:t>au</w:t>
      </w:r>
      <w:r w:rsidRPr="00542927">
        <w:rPr>
          <w:b/>
          <w:sz w:val="20"/>
          <w:lang w:val="fr-BE"/>
        </w:rPr>
        <w:t xml:space="preserve"> droit humaine </w:t>
      </w:r>
      <w:r w:rsidR="00465357" w:rsidRPr="00542927">
        <w:rPr>
          <w:b/>
          <w:sz w:val="20"/>
          <w:lang w:val="fr-BE"/>
        </w:rPr>
        <w:t>C</w:t>
      </w:r>
      <w:r w:rsidR="00137EB9" w:rsidRPr="00542927">
        <w:rPr>
          <w:b/>
          <w:sz w:val="20"/>
          <w:lang w:val="fr-BE"/>
        </w:rPr>
        <w:t>onstitutionnel à la protection d’un environnement sain</w:t>
      </w:r>
      <w:r w:rsidR="00F23212" w:rsidRPr="00542927">
        <w:rPr>
          <w:sz w:val="20"/>
          <w:lang w:val="fr-BE"/>
        </w:rPr>
        <w:t xml:space="preserve"> et au </w:t>
      </w:r>
      <w:r w:rsidR="00F23212" w:rsidRPr="00542927">
        <w:rPr>
          <w:b/>
          <w:sz w:val="20"/>
          <w:lang w:val="fr-BE"/>
        </w:rPr>
        <w:t>Principe de Précaution</w:t>
      </w:r>
      <w:r w:rsidR="00F23212" w:rsidRPr="00542927">
        <w:rPr>
          <w:sz w:val="20"/>
          <w:lang w:val="fr-BE"/>
        </w:rPr>
        <w:t>.</w:t>
      </w:r>
    </w:p>
    <w:p w14:paraId="7BB558CE" w14:textId="14ECEA4A" w:rsidR="00DA331C" w:rsidRPr="00542927" w:rsidRDefault="00DA331C" w:rsidP="00DA331C">
      <w:pPr>
        <w:pStyle w:val="Paragraphedeliste"/>
        <w:numPr>
          <w:ilvl w:val="1"/>
          <w:numId w:val="4"/>
        </w:numPr>
        <w:tabs>
          <w:tab w:val="left" w:pos="1985"/>
          <w:tab w:val="left" w:pos="2410"/>
        </w:tabs>
        <w:rPr>
          <w:sz w:val="20"/>
          <w:lang w:val="fr-BE"/>
        </w:rPr>
      </w:pPr>
      <w:r w:rsidRPr="00542927">
        <w:rPr>
          <w:sz w:val="20"/>
          <w:lang w:val="fr-BE"/>
        </w:rPr>
        <w:t>Le vrai leadership</w:t>
      </w:r>
      <w:r w:rsidR="00320DB7" w:rsidRPr="00542927">
        <w:rPr>
          <w:sz w:val="20"/>
          <w:lang w:val="fr-BE"/>
        </w:rPr>
        <w:t xml:space="preserve"> </w:t>
      </w:r>
      <w:r w:rsidR="00F23212" w:rsidRPr="00542927">
        <w:rPr>
          <w:sz w:val="20"/>
          <w:lang w:val="fr-BE"/>
        </w:rPr>
        <w:t xml:space="preserve">politique </w:t>
      </w:r>
      <w:r w:rsidR="00320DB7" w:rsidRPr="00542927">
        <w:rPr>
          <w:sz w:val="20"/>
          <w:lang w:val="fr-BE"/>
        </w:rPr>
        <w:t>consiste</w:t>
      </w:r>
      <w:r w:rsidR="00D00938" w:rsidRPr="00542927">
        <w:rPr>
          <w:sz w:val="20"/>
          <w:lang w:val="fr-BE"/>
        </w:rPr>
        <w:t>,</w:t>
      </w:r>
      <w:r w:rsidRPr="00542927">
        <w:rPr>
          <w:sz w:val="20"/>
          <w:lang w:val="fr-BE"/>
        </w:rPr>
        <w:t xml:space="preserve"> </w:t>
      </w:r>
      <w:r w:rsidR="00711590" w:rsidRPr="00542927">
        <w:rPr>
          <w:sz w:val="20"/>
          <w:lang w:val="fr-BE"/>
        </w:rPr>
        <w:t xml:space="preserve">vu </w:t>
      </w:r>
      <w:r w:rsidR="00D00938" w:rsidRPr="00542927">
        <w:rPr>
          <w:sz w:val="20"/>
          <w:lang w:val="fr-BE"/>
        </w:rPr>
        <w:t>les dif</w:t>
      </w:r>
      <w:r w:rsidR="001D0B37" w:rsidRPr="00542927">
        <w:rPr>
          <w:sz w:val="20"/>
          <w:lang w:val="fr-BE"/>
        </w:rPr>
        <w:t>f</w:t>
      </w:r>
      <w:r w:rsidR="00711590" w:rsidRPr="00542927">
        <w:rPr>
          <w:sz w:val="20"/>
          <w:lang w:val="fr-BE"/>
        </w:rPr>
        <w:t>érent</w:t>
      </w:r>
      <w:r w:rsidR="00D00938" w:rsidRPr="00542927">
        <w:rPr>
          <w:sz w:val="20"/>
          <w:lang w:val="fr-BE"/>
        </w:rPr>
        <w:t xml:space="preserve">s enjeux, </w:t>
      </w:r>
      <w:r w:rsidR="00320DB7" w:rsidRPr="00542927">
        <w:rPr>
          <w:sz w:val="20"/>
          <w:lang w:val="fr-BE"/>
        </w:rPr>
        <w:t>à</w:t>
      </w:r>
      <w:r w:rsidRPr="00542927">
        <w:rPr>
          <w:sz w:val="20"/>
          <w:lang w:val="fr-BE"/>
        </w:rPr>
        <w:t xml:space="preserve"> </w:t>
      </w:r>
      <w:r w:rsidR="00320DB7" w:rsidRPr="00542927">
        <w:rPr>
          <w:sz w:val="20"/>
          <w:lang w:val="fr-BE"/>
        </w:rPr>
        <w:t>distiller</w:t>
      </w:r>
      <w:r w:rsidR="00D00938" w:rsidRPr="00542927">
        <w:rPr>
          <w:sz w:val="20"/>
          <w:lang w:val="fr-BE"/>
        </w:rPr>
        <w:t xml:space="preserve"> </w:t>
      </w:r>
      <w:r w:rsidRPr="00542927">
        <w:rPr>
          <w:sz w:val="20"/>
          <w:lang w:val="fr-BE"/>
        </w:rPr>
        <w:t>une solution</w:t>
      </w:r>
      <w:r w:rsidR="00882BE7" w:rsidRPr="00542927">
        <w:rPr>
          <w:sz w:val="20"/>
          <w:lang w:val="fr-BE"/>
        </w:rPr>
        <w:t xml:space="preserve"> </w:t>
      </w:r>
      <w:r w:rsidR="00091D73" w:rsidRPr="00542927">
        <w:rPr>
          <w:b/>
          <w:sz w:val="20"/>
          <w:lang w:val="fr-BE"/>
        </w:rPr>
        <w:t>globale,</w:t>
      </w:r>
      <w:r w:rsidR="00091D73" w:rsidRPr="00542927">
        <w:rPr>
          <w:sz w:val="20"/>
          <w:lang w:val="fr-BE"/>
        </w:rPr>
        <w:t xml:space="preserve"> </w:t>
      </w:r>
      <w:r w:rsidR="00882BE7" w:rsidRPr="00542927">
        <w:rPr>
          <w:b/>
          <w:sz w:val="20"/>
          <w:lang w:val="fr-BE"/>
        </w:rPr>
        <w:t>adaptée au territoire</w:t>
      </w:r>
      <w:r w:rsidR="00882BE7" w:rsidRPr="00542927">
        <w:rPr>
          <w:sz w:val="20"/>
          <w:lang w:val="fr-BE"/>
        </w:rPr>
        <w:t xml:space="preserve"> concerné</w:t>
      </w:r>
      <w:r w:rsidR="001D0B37" w:rsidRPr="00542927">
        <w:rPr>
          <w:sz w:val="20"/>
          <w:lang w:val="fr-BE"/>
        </w:rPr>
        <w:t xml:space="preserve">, </w:t>
      </w:r>
      <w:r w:rsidRPr="00542927">
        <w:rPr>
          <w:sz w:val="20"/>
          <w:lang w:val="fr-BE"/>
        </w:rPr>
        <w:t xml:space="preserve">bien </w:t>
      </w:r>
      <w:r w:rsidRPr="00542927">
        <w:rPr>
          <w:b/>
          <w:sz w:val="20"/>
          <w:lang w:val="fr-BE"/>
        </w:rPr>
        <w:t>fondée scientifiquement</w:t>
      </w:r>
      <w:r w:rsidR="00A44A4E" w:rsidRPr="00542927">
        <w:rPr>
          <w:sz w:val="20"/>
          <w:lang w:val="fr-BE"/>
        </w:rPr>
        <w:t xml:space="preserve"> </w:t>
      </w:r>
      <w:r w:rsidR="00F23212" w:rsidRPr="00542927">
        <w:rPr>
          <w:sz w:val="20"/>
          <w:lang w:val="fr-BE"/>
        </w:rPr>
        <w:t xml:space="preserve">d’une façon </w:t>
      </w:r>
      <w:r w:rsidR="00F23212" w:rsidRPr="00542927">
        <w:rPr>
          <w:b/>
          <w:sz w:val="20"/>
          <w:lang w:val="fr-BE"/>
        </w:rPr>
        <w:t>transparant</w:t>
      </w:r>
      <w:r w:rsidR="00A44A4E" w:rsidRPr="00542927">
        <w:rPr>
          <w:b/>
          <w:sz w:val="20"/>
          <w:lang w:val="fr-BE"/>
        </w:rPr>
        <w:t>e</w:t>
      </w:r>
      <w:r w:rsidR="00091D73" w:rsidRPr="00542927">
        <w:rPr>
          <w:b/>
          <w:sz w:val="20"/>
          <w:lang w:val="fr-BE"/>
        </w:rPr>
        <w:t xml:space="preserve"> et indépendante</w:t>
      </w:r>
      <w:r w:rsidRPr="00542927">
        <w:rPr>
          <w:sz w:val="20"/>
          <w:lang w:val="fr-BE"/>
        </w:rPr>
        <w:t xml:space="preserve">, en </w:t>
      </w:r>
      <w:r w:rsidRPr="00542927">
        <w:rPr>
          <w:b/>
          <w:sz w:val="20"/>
          <w:lang w:val="fr-BE"/>
        </w:rPr>
        <w:t>concertation</w:t>
      </w:r>
      <w:r w:rsidRPr="00542927">
        <w:rPr>
          <w:sz w:val="20"/>
          <w:lang w:val="fr-BE"/>
        </w:rPr>
        <w:t xml:space="preserve"> avec les </w:t>
      </w:r>
      <w:r w:rsidRPr="00542927">
        <w:rPr>
          <w:b/>
          <w:sz w:val="20"/>
          <w:lang w:val="fr-BE"/>
        </w:rPr>
        <w:t>citoyens</w:t>
      </w:r>
      <w:r w:rsidRPr="00542927">
        <w:rPr>
          <w:sz w:val="20"/>
          <w:lang w:val="fr-BE"/>
        </w:rPr>
        <w:t xml:space="preserve"> et par là </w:t>
      </w:r>
      <w:r w:rsidRPr="00542927">
        <w:rPr>
          <w:b/>
          <w:sz w:val="20"/>
          <w:lang w:val="fr-BE"/>
        </w:rPr>
        <w:t>largement porté</w:t>
      </w:r>
      <w:r w:rsidR="001D0B37" w:rsidRPr="00542927">
        <w:rPr>
          <w:b/>
          <w:sz w:val="20"/>
          <w:lang w:val="fr-BE"/>
        </w:rPr>
        <w:t>e</w:t>
      </w:r>
      <w:r w:rsidRPr="00542927">
        <w:rPr>
          <w:sz w:val="20"/>
          <w:lang w:val="fr-BE"/>
        </w:rPr>
        <w:t>.</w:t>
      </w:r>
      <w:r w:rsidR="00091D73" w:rsidRPr="00542927">
        <w:rPr>
          <w:sz w:val="20"/>
          <w:lang w:val="fr-BE"/>
        </w:rPr>
        <w:t xml:space="preserve"> </w:t>
      </w:r>
    </w:p>
    <w:p w14:paraId="646A20A7" w14:textId="07EF9699" w:rsidR="00A44A4E" w:rsidRPr="00542927" w:rsidRDefault="00DA331C" w:rsidP="00DA331C">
      <w:pPr>
        <w:pStyle w:val="Paragraphedeliste"/>
        <w:numPr>
          <w:ilvl w:val="1"/>
          <w:numId w:val="4"/>
        </w:numPr>
        <w:tabs>
          <w:tab w:val="left" w:pos="1985"/>
          <w:tab w:val="left" w:pos="2410"/>
        </w:tabs>
        <w:rPr>
          <w:sz w:val="20"/>
          <w:lang w:val="fr-BE"/>
        </w:rPr>
      </w:pPr>
      <w:r w:rsidRPr="00542927">
        <w:rPr>
          <w:sz w:val="20"/>
          <w:lang w:val="fr-BE"/>
        </w:rPr>
        <w:t>Dans ce cadre,</w:t>
      </w:r>
      <w:r w:rsidR="00977DA3" w:rsidRPr="00542927">
        <w:rPr>
          <w:sz w:val="20"/>
          <w:lang w:val="fr-BE"/>
        </w:rPr>
        <w:t xml:space="preserve"> les deux propositions de d</w:t>
      </w:r>
      <w:r w:rsidR="001D0B37" w:rsidRPr="00542927">
        <w:rPr>
          <w:sz w:val="20"/>
          <w:lang w:val="fr-BE"/>
        </w:rPr>
        <w:t>écrets</w:t>
      </w:r>
      <w:r w:rsidR="00977DA3" w:rsidRPr="00542927">
        <w:rPr>
          <w:sz w:val="20"/>
          <w:lang w:val="fr-BE"/>
        </w:rPr>
        <w:t xml:space="preserve"> mentionnées ci-dessus et le nouveau Cadre de Référence Eolien</w:t>
      </w:r>
      <w:r w:rsidR="0014493D" w:rsidRPr="00542927">
        <w:rPr>
          <w:sz w:val="20"/>
          <w:lang w:val="fr-BE"/>
        </w:rPr>
        <w:t xml:space="preserve"> - </w:t>
      </w:r>
      <w:r w:rsidR="00977DA3" w:rsidRPr="00542927">
        <w:rPr>
          <w:sz w:val="20"/>
          <w:lang w:val="fr-BE"/>
        </w:rPr>
        <w:t xml:space="preserve">tous </w:t>
      </w:r>
      <w:r w:rsidR="001D0B37" w:rsidRPr="00542927">
        <w:rPr>
          <w:sz w:val="20"/>
          <w:lang w:val="fr-BE"/>
        </w:rPr>
        <w:t xml:space="preserve">basées sur une </w:t>
      </w:r>
      <w:r w:rsidR="001D0B37" w:rsidRPr="00542927">
        <w:rPr>
          <w:b/>
          <w:sz w:val="20"/>
          <w:lang w:val="fr-BE"/>
        </w:rPr>
        <w:t xml:space="preserve">politique </w:t>
      </w:r>
      <w:r w:rsidR="00091D73" w:rsidRPr="00542927">
        <w:rPr>
          <w:b/>
          <w:sz w:val="20"/>
          <w:lang w:val="fr-BE"/>
        </w:rPr>
        <w:t xml:space="preserve">partiale </w:t>
      </w:r>
      <w:r w:rsidR="001D0B37" w:rsidRPr="00542927">
        <w:rPr>
          <w:b/>
          <w:sz w:val="20"/>
          <w:lang w:val="fr-BE"/>
        </w:rPr>
        <w:t>hiërarchique</w:t>
      </w:r>
      <w:r w:rsidR="0014493D" w:rsidRPr="00542927">
        <w:rPr>
          <w:b/>
          <w:sz w:val="20"/>
          <w:lang w:val="fr-BE"/>
        </w:rPr>
        <w:t xml:space="preserve"> </w:t>
      </w:r>
      <w:r w:rsidR="0014493D" w:rsidRPr="00542927">
        <w:rPr>
          <w:sz w:val="20"/>
          <w:lang w:val="fr-BE"/>
        </w:rPr>
        <w:t>qui essaye de</w:t>
      </w:r>
      <w:r w:rsidR="0014493D" w:rsidRPr="00542927">
        <w:rPr>
          <w:b/>
          <w:sz w:val="20"/>
          <w:lang w:val="fr-BE"/>
        </w:rPr>
        <w:t xml:space="preserve"> manipuler </w:t>
      </w:r>
      <w:r w:rsidR="0014493D" w:rsidRPr="00542927">
        <w:rPr>
          <w:sz w:val="20"/>
          <w:lang w:val="fr-BE"/>
        </w:rPr>
        <w:t>et de</w:t>
      </w:r>
      <w:r w:rsidR="0014493D" w:rsidRPr="00542927">
        <w:rPr>
          <w:b/>
          <w:sz w:val="20"/>
          <w:lang w:val="fr-BE"/>
        </w:rPr>
        <w:t xml:space="preserve"> casser une légis</w:t>
      </w:r>
      <w:r w:rsidR="00DA7BCE" w:rsidRPr="00542927">
        <w:rPr>
          <w:b/>
          <w:sz w:val="20"/>
          <w:lang w:val="fr-BE"/>
        </w:rPr>
        <w:t>la</w:t>
      </w:r>
      <w:r w:rsidR="0014493D" w:rsidRPr="00542927">
        <w:rPr>
          <w:b/>
          <w:sz w:val="20"/>
          <w:lang w:val="fr-BE"/>
        </w:rPr>
        <w:t>tion existante</w:t>
      </w:r>
      <w:r w:rsidR="00DA7BCE" w:rsidRPr="00542927">
        <w:rPr>
          <w:sz w:val="20"/>
          <w:lang w:val="fr-BE"/>
        </w:rPr>
        <w:t xml:space="preserve">, priviligeant une </w:t>
      </w:r>
      <w:r w:rsidR="00E074BC" w:rsidRPr="00542927">
        <w:rPr>
          <w:sz w:val="20"/>
          <w:lang w:val="fr-BE"/>
        </w:rPr>
        <w:t xml:space="preserve">seule filière </w:t>
      </w:r>
      <w:r w:rsidR="0014493D" w:rsidRPr="00542927">
        <w:rPr>
          <w:sz w:val="20"/>
          <w:lang w:val="fr-BE"/>
        </w:rPr>
        <w:t xml:space="preserve">- </w:t>
      </w:r>
      <w:r w:rsidR="00977DA3" w:rsidRPr="00542927">
        <w:rPr>
          <w:sz w:val="20"/>
          <w:lang w:val="fr-BE"/>
        </w:rPr>
        <w:t xml:space="preserve">devrions être </w:t>
      </w:r>
      <w:r w:rsidR="00233235" w:rsidRPr="00542927">
        <w:rPr>
          <w:b/>
          <w:sz w:val="20"/>
          <w:lang w:val="fr-BE"/>
        </w:rPr>
        <w:t xml:space="preserve">complètement </w:t>
      </w:r>
      <w:r w:rsidR="00977DA3" w:rsidRPr="00542927">
        <w:rPr>
          <w:b/>
          <w:sz w:val="20"/>
          <w:lang w:val="fr-BE"/>
        </w:rPr>
        <w:t>rejetté</w:t>
      </w:r>
      <w:r w:rsidRPr="00542927">
        <w:rPr>
          <w:b/>
          <w:sz w:val="20"/>
          <w:lang w:val="fr-BE"/>
        </w:rPr>
        <w:t>s</w:t>
      </w:r>
      <w:r w:rsidR="00DA7BCE" w:rsidRPr="00542927">
        <w:rPr>
          <w:sz w:val="20"/>
          <w:lang w:val="fr-BE"/>
        </w:rPr>
        <w:t>, à la</w:t>
      </w:r>
      <w:r w:rsidRPr="00542927">
        <w:rPr>
          <w:sz w:val="20"/>
          <w:lang w:val="fr-BE"/>
        </w:rPr>
        <w:t xml:space="preserve"> faveur </w:t>
      </w:r>
      <w:r w:rsidR="00A44A4E" w:rsidRPr="00542927">
        <w:rPr>
          <w:sz w:val="20"/>
          <w:lang w:val="fr-BE"/>
        </w:rPr>
        <w:t>d’un</w:t>
      </w:r>
      <w:r w:rsidR="00977DA3" w:rsidRPr="00542927">
        <w:rPr>
          <w:sz w:val="20"/>
          <w:lang w:val="fr-BE"/>
        </w:rPr>
        <w:t xml:space="preserve">e </w:t>
      </w:r>
      <w:r w:rsidR="002A6E47" w:rsidRPr="00542927">
        <w:rPr>
          <w:sz w:val="20"/>
          <w:lang w:val="fr-BE"/>
        </w:rPr>
        <w:t xml:space="preserve">nouvelle </w:t>
      </w:r>
      <w:r w:rsidR="00977DA3" w:rsidRPr="00542927">
        <w:rPr>
          <w:b/>
          <w:sz w:val="20"/>
          <w:lang w:val="fr-BE"/>
        </w:rPr>
        <w:t>procédure</w:t>
      </w:r>
      <w:r w:rsidR="00A44A4E" w:rsidRPr="00542927">
        <w:rPr>
          <w:b/>
          <w:sz w:val="20"/>
          <w:lang w:val="fr-BE"/>
        </w:rPr>
        <w:t xml:space="preserve"> se</w:t>
      </w:r>
      <w:r w:rsidR="001D0B37" w:rsidRPr="00542927">
        <w:rPr>
          <w:b/>
          <w:sz w:val="20"/>
          <w:lang w:val="fr-BE"/>
        </w:rPr>
        <w:t>rein</w:t>
      </w:r>
      <w:r w:rsidR="00977DA3" w:rsidRPr="00542927">
        <w:rPr>
          <w:b/>
          <w:sz w:val="20"/>
          <w:lang w:val="fr-BE"/>
        </w:rPr>
        <w:t>e</w:t>
      </w:r>
      <w:r w:rsidR="001D0B37" w:rsidRPr="00542927">
        <w:rPr>
          <w:sz w:val="20"/>
          <w:lang w:val="fr-BE"/>
        </w:rPr>
        <w:t xml:space="preserve"> </w:t>
      </w:r>
      <w:r w:rsidR="00A44A4E" w:rsidRPr="00542927">
        <w:rPr>
          <w:sz w:val="20"/>
          <w:lang w:val="fr-BE"/>
        </w:rPr>
        <w:t xml:space="preserve">qui </w:t>
      </w:r>
      <w:r w:rsidR="001D0B37" w:rsidRPr="00542927">
        <w:rPr>
          <w:sz w:val="20"/>
          <w:lang w:val="fr-BE"/>
        </w:rPr>
        <w:t>:</w:t>
      </w:r>
      <w:r w:rsidRPr="00542927">
        <w:rPr>
          <w:sz w:val="20"/>
          <w:lang w:val="fr-BE"/>
        </w:rPr>
        <w:t xml:space="preserve">  </w:t>
      </w:r>
    </w:p>
    <w:p w14:paraId="6443CF1E" w14:textId="37E4D976" w:rsidR="00233235" w:rsidRPr="00233235" w:rsidRDefault="00233235" w:rsidP="00977DA3">
      <w:pPr>
        <w:pStyle w:val="Paragraphedeliste"/>
        <w:numPr>
          <w:ilvl w:val="2"/>
          <w:numId w:val="4"/>
        </w:numPr>
        <w:tabs>
          <w:tab w:val="left" w:pos="1985"/>
          <w:tab w:val="left" w:pos="2410"/>
        </w:tabs>
        <w:rPr>
          <w:i/>
          <w:sz w:val="20"/>
        </w:rPr>
      </w:pPr>
      <w:r w:rsidRPr="00542927">
        <w:rPr>
          <w:sz w:val="20"/>
          <w:lang w:val="fr-BE"/>
        </w:rPr>
        <w:t xml:space="preserve"> effectuera </w:t>
      </w:r>
      <w:r w:rsidRPr="00542927">
        <w:rPr>
          <w:b/>
          <w:sz w:val="20"/>
          <w:lang w:val="fr-BE"/>
        </w:rPr>
        <w:t xml:space="preserve">intégralement </w:t>
      </w:r>
      <w:r w:rsidR="00977DA3" w:rsidRPr="00542927">
        <w:rPr>
          <w:b/>
          <w:sz w:val="20"/>
          <w:lang w:val="fr-BE"/>
        </w:rPr>
        <w:t>l</w:t>
      </w:r>
      <w:r w:rsidR="00977DA3" w:rsidRPr="00542927">
        <w:rPr>
          <w:sz w:val="20"/>
          <w:lang w:val="fr-BE"/>
        </w:rPr>
        <w:t xml:space="preserve">es outils et les réflexions proposés par les deux Pôles – </w:t>
      </w:r>
      <w:r w:rsidR="00977DA3" w:rsidRPr="00542927">
        <w:rPr>
          <w:i/>
          <w:sz w:val="20"/>
          <w:lang w:val="fr-BE"/>
        </w:rPr>
        <w:t xml:space="preserve">voir ci-dessus </w:t>
      </w:r>
      <w:r w:rsidRPr="00542927">
        <w:rPr>
          <w:i/>
          <w:sz w:val="20"/>
          <w:lang w:val="fr-BE"/>
        </w:rPr>
        <w:t>les p</w:t>
      </w:r>
      <w:r w:rsidR="00977DA3" w:rsidRPr="00542927">
        <w:rPr>
          <w:i/>
          <w:sz w:val="20"/>
          <w:lang w:val="fr-BE"/>
        </w:rPr>
        <w:t>aragraphe</w:t>
      </w:r>
      <w:r w:rsidRPr="00542927">
        <w:rPr>
          <w:i/>
          <w:sz w:val="20"/>
          <w:lang w:val="fr-BE"/>
        </w:rPr>
        <w:t>s</w:t>
      </w:r>
      <w:r w:rsidR="00977DA3" w:rsidRPr="00542927">
        <w:rPr>
          <w:i/>
          <w:sz w:val="20"/>
          <w:lang w:val="fr-BE"/>
        </w:rPr>
        <w:t xml:space="preserve">  1.3.2.1.  </w:t>
      </w:r>
      <w:r w:rsidR="00977DA3" w:rsidRPr="00233235">
        <w:rPr>
          <w:i/>
          <w:sz w:val="20"/>
        </w:rPr>
        <w:t>+  1.3.2.2.  +  1.3.2.3</w:t>
      </w:r>
    </w:p>
    <w:p w14:paraId="66CE7A29" w14:textId="7A328BCD" w:rsidR="00233235" w:rsidRPr="00542927" w:rsidRDefault="00233235" w:rsidP="00977DA3">
      <w:pPr>
        <w:pStyle w:val="Paragraphedeliste"/>
        <w:numPr>
          <w:ilvl w:val="2"/>
          <w:numId w:val="4"/>
        </w:numPr>
        <w:tabs>
          <w:tab w:val="left" w:pos="1985"/>
          <w:tab w:val="left" w:pos="2410"/>
        </w:tabs>
        <w:rPr>
          <w:sz w:val="20"/>
          <w:lang w:val="fr-BE"/>
        </w:rPr>
      </w:pPr>
      <w:r w:rsidRPr="00542927">
        <w:rPr>
          <w:sz w:val="20"/>
          <w:lang w:val="fr-BE"/>
        </w:rPr>
        <w:t xml:space="preserve"> </w:t>
      </w:r>
      <w:r w:rsidRPr="00542927">
        <w:rPr>
          <w:b/>
          <w:sz w:val="20"/>
          <w:lang w:val="fr-BE"/>
        </w:rPr>
        <w:t>proportionnel</w:t>
      </w:r>
      <w:r w:rsidRPr="00542927">
        <w:rPr>
          <w:sz w:val="20"/>
          <w:lang w:val="fr-BE"/>
        </w:rPr>
        <w:t xml:space="preserve"> aux </w:t>
      </w:r>
      <w:r w:rsidRPr="00542927">
        <w:rPr>
          <w:b/>
          <w:sz w:val="20"/>
          <w:lang w:val="fr-BE"/>
        </w:rPr>
        <w:t>possibilités du territoire wallon spécifique</w:t>
      </w:r>
    </w:p>
    <w:p w14:paraId="57D62362" w14:textId="04EA562F" w:rsidR="00B53F22" w:rsidRPr="00542927" w:rsidRDefault="00B53F22" w:rsidP="00977DA3">
      <w:pPr>
        <w:pStyle w:val="Paragraphedeliste"/>
        <w:numPr>
          <w:ilvl w:val="2"/>
          <w:numId w:val="4"/>
        </w:numPr>
        <w:tabs>
          <w:tab w:val="left" w:pos="1985"/>
          <w:tab w:val="left" w:pos="2410"/>
        </w:tabs>
        <w:rPr>
          <w:sz w:val="20"/>
          <w:lang w:val="fr-BE"/>
        </w:rPr>
      </w:pPr>
      <w:r w:rsidRPr="00542927">
        <w:rPr>
          <w:b/>
          <w:sz w:val="20"/>
          <w:lang w:val="fr-BE"/>
        </w:rPr>
        <w:t xml:space="preserve"> </w:t>
      </w:r>
      <w:r w:rsidRPr="00542927">
        <w:rPr>
          <w:sz w:val="20"/>
          <w:lang w:val="fr-BE"/>
        </w:rPr>
        <w:t xml:space="preserve">aussi </w:t>
      </w:r>
      <w:r w:rsidR="00BF121C" w:rsidRPr="00542927">
        <w:rPr>
          <w:sz w:val="20"/>
          <w:lang w:val="fr-BE"/>
        </w:rPr>
        <w:t xml:space="preserve">considérant </w:t>
      </w:r>
      <w:r w:rsidR="00BF121C" w:rsidRPr="00542927">
        <w:rPr>
          <w:b/>
          <w:sz w:val="20"/>
          <w:lang w:val="fr-BE"/>
        </w:rPr>
        <w:t>d’</w:t>
      </w:r>
      <w:r w:rsidRPr="00542927">
        <w:rPr>
          <w:b/>
          <w:sz w:val="20"/>
          <w:lang w:val="fr-BE"/>
        </w:rPr>
        <w:t>autres sources d’énergie renouvelables</w:t>
      </w:r>
      <w:r w:rsidRPr="00542927">
        <w:rPr>
          <w:sz w:val="20"/>
          <w:lang w:val="fr-BE"/>
        </w:rPr>
        <w:t xml:space="preserve">, </w:t>
      </w:r>
      <w:r w:rsidR="003708DA" w:rsidRPr="00542927">
        <w:rPr>
          <w:sz w:val="20"/>
          <w:lang w:val="fr-BE"/>
        </w:rPr>
        <w:t xml:space="preserve">avec des </w:t>
      </w:r>
      <w:r w:rsidRPr="00542927">
        <w:rPr>
          <w:sz w:val="20"/>
          <w:lang w:val="fr-BE"/>
        </w:rPr>
        <w:t xml:space="preserve">capacités du </w:t>
      </w:r>
      <w:r w:rsidRPr="00542927">
        <w:rPr>
          <w:b/>
          <w:sz w:val="20"/>
          <w:lang w:val="fr-BE"/>
        </w:rPr>
        <w:t>stockage local</w:t>
      </w:r>
      <w:r w:rsidR="00BF121C" w:rsidRPr="00542927">
        <w:rPr>
          <w:b/>
          <w:sz w:val="20"/>
          <w:lang w:val="fr-BE"/>
        </w:rPr>
        <w:t xml:space="preserve">  </w:t>
      </w:r>
      <w:r w:rsidR="0008086B" w:rsidRPr="00542927">
        <w:rPr>
          <w:sz w:val="20"/>
          <w:lang w:val="fr-BE"/>
        </w:rPr>
        <w:t>ET  développant</w:t>
      </w:r>
      <w:r w:rsidR="00BF121C" w:rsidRPr="00542927">
        <w:rPr>
          <w:sz w:val="20"/>
          <w:lang w:val="fr-BE"/>
        </w:rPr>
        <w:t xml:space="preserve"> le </w:t>
      </w:r>
      <w:r w:rsidR="00BF121C" w:rsidRPr="00542927">
        <w:rPr>
          <w:b/>
          <w:sz w:val="20"/>
          <w:lang w:val="fr-BE"/>
        </w:rPr>
        <w:t>stockage du carbon</w:t>
      </w:r>
      <w:r w:rsidR="00BF121C" w:rsidRPr="00542927">
        <w:rPr>
          <w:sz w:val="20"/>
          <w:lang w:val="fr-BE"/>
        </w:rPr>
        <w:t xml:space="preserve"> atmosphérique ou biogénique</w:t>
      </w:r>
    </w:p>
    <w:p w14:paraId="437D3945" w14:textId="035B5991" w:rsidR="00233235" w:rsidRPr="00542927" w:rsidRDefault="00233235" w:rsidP="00977DA3">
      <w:pPr>
        <w:pStyle w:val="Paragraphedeliste"/>
        <w:numPr>
          <w:ilvl w:val="2"/>
          <w:numId w:val="4"/>
        </w:numPr>
        <w:tabs>
          <w:tab w:val="left" w:pos="1985"/>
          <w:tab w:val="left" w:pos="2410"/>
        </w:tabs>
        <w:rPr>
          <w:sz w:val="20"/>
          <w:lang w:val="fr-BE"/>
        </w:rPr>
      </w:pPr>
      <w:r w:rsidRPr="00542927">
        <w:rPr>
          <w:sz w:val="20"/>
          <w:lang w:val="fr-BE"/>
        </w:rPr>
        <w:t xml:space="preserve"> en </w:t>
      </w:r>
      <w:r w:rsidRPr="00542927">
        <w:rPr>
          <w:b/>
          <w:sz w:val="20"/>
          <w:lang w:val="fr-BE"/>
        </w:rPr>
        <w:t>co-gouvernant</w:t>
      </w:r>
      <w:r w:rsidR="00B53F22" w:rsidRPr="00542927">
        <w:rPr>
          <w:sz w:val="20"/>
          <w:lang w:val="fr-BE"/>
        </w:rPr>
        <w:t xml:space="preserve"> avec d</w:t>
      </w:r>
      <w:r w:rsidRPr="00542927">
        <w:rPr>
          <w:sz w:val="20"/>
          <w:lang w:val="fr-BE"/>
        </w:rPr>
        <w:t>es comités citoyen</w:t>
      </w:r>
      <w:r w:rsidR="003708DA" w:rsidRPr="00542927">
        <w:rPr>
          <w:sz w:val="20"/>
          <w:lang w:val="fr-BE"/>
        </w:rPr>
        <w:t>, des organisations et platformes compétent</w:t>
      </w:r>
      <w:r w:rsidR="003B4595" w:rsidRPr="00542927">
        <w:rPr>
          <w:sz w:val="20"/>
          <w:lang w:val="fr-BE"/>
        </w:rPr>
        <w:t>es (Parcs Naturel, associations/organismes de coordination environnementales, …)</w:t>
      </w:r>
    </w:p>
    <w:p w14:paraId="6D8F3556" w14:textId="27543B3D" w:rsidR="003708DA" w:rsidRPr="00542927" w:rsidRDefault="003708DA" w:rsidP="00977DA3">
      <w:pPr>
        <w:pStyle w:val="Paragraphedeliste"/>
        <w:numPr>
          <w:ilvl w:val="2"/>
          <w:numId w:val="4"/>
        </w:numPr>
        <w:tabs>
          <w:tab w:val="left" w:pos="1985"/>
          <w:tab w:val="left" w:pos="2410"/>
        </w:tabs>
        <w:rPr>
          <w:sz w:val="20"/>
          <w:lang w:val="fr-BE"/>
        </w:rPr>
      </w:pPr>
      <w:r w:rsidRPr="00542927">
        <w:rPr>
          <w:sz w:val="20"/>
          <w:lang w:val="fr-BE"/>
        </w:rPr>
        <w:t xml:space="preserve"> en </w:t>
      </w:r>
      <w:r w:rsidRPr="00542927">
        <w:rPr>
          <w:b/>
          <w:sz w:val="20"/>
          <w:lang w:val="fr-BE"/>
        </w:rPr>
        <w:t>facilitant structurellement l’accès</w:t>
      </w:r>
      <w:r w:rsidRPr="00542927">
        <w:rPr>
          <w:sz w:val="20"/>
          <w:lang w:val="fr-BE"/>
        </w:rPr>
        <w:t xml:space="preserve"> </w:t>
      </w:r>
      <w:r w:rsidR="003B4595" w:rsidRPr="00542927">
        <w:rPr>
          <w:sz w:val="20"/>
          <w:lang w:val="fr-BE"/>
        </w:rPr>
        <w:t xml:space="preserve">aux </w:t>
      </w:r>
      <w:r w:rsidRPr="00542927">
        <w:rPr>
          <w:sz w:val="20"/>
          <w:lang w:val="fr-BE"/>
        </w:rPr>
        <w:t xml:space="preserve">données sensibles et cruxiales </w:t>
      </w:r>
      <w:r w:rsidR="009F7359" w:rsidRPr="00542927">
        <w:rPr>
          <w:sz w:val="20"/>
          <w:lang w:val="fr-BE"/>
        </w:rPr>
        <w:t>autour de la biodiversité</w:t>
      </w:r>
      <w:r w:rsidR="00786422" w:rsidRPr="00542927">
        <w:rPr>
          <w:sz w:val="20"/>
          <w:lang w:val="fr-BE"/>
        </w:rPr>
        <w:t xml:space="preserve"> (</w:t>
      </w:r>
      <w:r w:rsidRPr="00542927">
        <w:rPr>
          <w:i/>
          <w:sz w:val="20"/>
          <w:lang w:val="fr-BE"/>
        </w:rPr>
        <w:t>qui sont actuellement souvent confidentielles</w:t>
      </w:r>
      <w:r w:rsidR="00786422" w:rsidRPr="00542927">
        <w:rPr>
          <w:sz w:val="20"/>
          <w:lang w:val="fr-BE"/>
        </w:rPr>
        <w:t>) en</w:t>
      </w:r>
      <w:r w:rsidR="003B4595" w:rsidRPr="00542927">
        <w:rPr>
          <w:sz w:val="20"/>
          <w:lang w:val="fr-BE"/>
        </w:rPr>
        <w:t xml:space="preserve"> optimalisant leur traitement</w:t>
      </w:r>
      <w:r w:rsidR="003B4595">
        <w:rPr>
          <w:rStyle w:val="Appelnotedebasdep"/>
          <w:sz w:val="20"/>
        </w:rPr>
        <w:footnoteReference w:id="19"/>
      </w:r>
      <w:r w:rsidR="00786422" w:rsidRPr="00542927">
        <w:rPr>
          <w:sz w:val="20"/>
          <w:lang w:val="fr-BE"/>
        </w:rPr>
        <w:t>,</w:t>
      </w:r>
    </w:p>
    <w:p w14:paraId="538E9F7F" w14:textId="2B56FA3A" w:rsidR="00233235" w:rsidRPr="00233235" w:rsidRDefault="00233235" w:rsidP="00233235">
      <w:pPr>
        <w:pStyle w:val="Paragraphedeliste"/>
        <w:numPr>
          <w:ilvl w:val="2"/>
          <w:numId w:val="4"/>
        </w:numPr>
        <w:tabs>
          <w:tab w:val="left" w:pos="1985"/>
          <w:tab w:val="left" w:pos="2410"/>
        </w:tabs>
        <w:rPr>
          <w:sz w:val="20"/>
        </w:rPr>
      </w:pPr>
      <w:r w:rsidRPr="00542927">
        <w:rPr>
          <w:sz w:val="20"/>
          <w:lang w:val="fr-BE"/>
        </w:rPr>
        <w:t xml:space="preserve"> </w:t>
      </w:r>
      <w:r>
        <w:rPr>
          <w:sz w:val="20"/>
        </w:rPr>
        <w:t>tout en respectant</w:t>
      </w:r>
      <w:r w:rsidRPr="00233235">
        <w:rPr>
          <w:sz w:val="20"/>
        </w:rPr>
        <w:t>, juridiquement :</w:t>
      </w:r>
    </w:p>
    <w:p w14:paraId="16069343" w14:textId="799DAD79" w:rsidR="00D55DCD" w:rsidRPr="00542927" w:rsidRDefault="00D55DCD" w:rsidP="00233235">
      <w:pPr>
        <w:pStyle w:val="Paragraphedeliste"/>
        <w:numPr>
          <w:ilvl w:val="3"/>
          <w:numId w:val="4"/>
        </w:numPr>
        <w:tabs>
          <w:tab w:val="left" w:pos="1985"/>
          <w:tab w:val="left" w:pos="2410"/>
        </w:tabs>
        <w:rPr>
          <w:sz w:val="20"/>
          <w:lang w:val="fr-BE"/>
        </w:rPr>
      </w:pPr>
      <w:r w:rsidRPr="00542927">
        <w:rPr>
          <w:sz w:val="20"/>
          <w:lang w:val="fr-BE"/>
        </w:rPr>
        <w:t xml:space="preserve">le </w:t>
      </w:r>
      <w:r w:rsidRPr="00542927">
        <w:rPr>
          <w:b/>
          <w:sz w:val="20"/>
          <w:lang w:val="fr-BE"/>
        </w:rPr>
        <w:t xml:space="preserve">Traité </w:t>
      </w:r>
      <w:r w:rsidR="009650A1" w:rsidRPr="00542927">
        <w:rPr>
          <w:b/>
          <w:sz w:val="20"/>
          <w:lang w:val="fr-BE"/>
        </w:rPr>
        <w:t xml:space="preserve">sur </w:t>
      </w:r>
      <w:r w:rsidR="00EC1D80" w:rsidRPr="00542927">
        <w:rPr>
          <w:b/>
          <w:sz w:val="20"/>
          <w:lang w:val="fr-BE"/>
        </w:rPr>
        <w:t xml:space="preserve">le fonctionnement de </w:t>
      </w:r>
      <w:r w:rsidRPr="00542927">
        <w:rPr>
          <w:b/>
          <w:sz w:val="20"/>
          <w:lang w:val="fr-BE"/>
        </w:rPr>
        <w:t>l’Union européenne</w:t>
      </w:r>
    </w:p>
    <w:p w14:paraId="2189B011" w14:textId="77777777" w:rsidR="00233235" w:rsidRDefault="00233235" w:rsidP="00233235">
      <w:pPr>
        <w:pStyle w:val="Paragraphedeliste"/>
        <w:numPr>
          <w:ilvl w:val="3"/>
          <w:numId w:val="4"/>
        </w:numPr>
        <w:tabs>
          <w:tab w:val="left" w:pos="1985"/>
          <w:tab w:val="left" w:pos="2410"/>
        </w:tabs>
        <w:rPr>
          <w:sz w:val="20"/>
        </w:rPr>
      </w:pPr>
      <w:r>
        <w:rPr>
          <w:sz w:val="20"/>
        </w:rPr>
        <w:t xml:space="preserve">la </w:t>
      </w:r>
      <w:r w:rsidRPr="002A6E47">
        <w:rPr>
          <w:b/>
          <w:sz w:val="20"/>
        </w:rPr>
        <w:t>Convention d’Aarhus</w:t>
      </w:r>
    </w:p>
    <w:p w14:paraId="3A34495A" w14:textId="3710ACF3" w:rsidR="00233235" w:rsidRDefault="00233235" w:rsidP="00233235">
      <w:pPr>
        <w:pStyle w:val="Paragraphedeliste"/>
        <w:numPr>
          <w:ilvl w:val="3"/>
          <w:numId w:val="4"/>
        </w:numPr>
        <w:tabs>
          <w:tab w:val="left" w:pos="1985"/>
          <w:tab w:val="left" w:pos="2410"/>
        </w:tabs>
        <w:rPr>
          <w:sz w:val="20"/>
        </w:rPr>
      </w:pPr>
      <w:r>
        <w:rPr>
          <w:sz w:val="20"/>
        </w:rPr>
        <w:t xml:space="preserve">les </w:t>
      </w:r>
      <w:r w:rsidR="009650A1">
        <w:rPr>
          <w:b/>
          <w:sz w:val="20"/>
        </w:rPr>
        <w:t>D</w:t>
      </w:r>
      <w:r w:rsidRPr="002A6E47">
        <w:rPr>
          <w:b/>
          <w:sz w:val="20"/>
        </w:rPr>
        <w:t>roits de l’homme Constitutionnel</w:t>
      </w:r>
    </w:p>
    <w:p w14:paraId="02EEDEFC" w14:textId="0074A1BA" w:rsidR="00233235" w:rsidRPr="00711590" w:rsidRDefault="00233235" w:rsidP="00233235">
      <w:pPr>
        <w:pStyle w:val="Paragraphedeliste"/>
        <w:numPr>
          <w:ilvl w:val="3"/>
          <w:numId w:val="4"/>
        </w:numPr>
        <w:tabs>
          <w:tab w:val="left" w:pos="1985"/>
          <w:tab w:val="left" w:pos="2410"/>
        </w:tabs>
        <w:rPr>
          <w:sz w:val="20"/>
        </w:rPr>
      </w:pPr>
      <w:r>
        <w:rPr>
          <w:sz w:val="20"/>
        </w:rPr>
        <w:t xml:space="preserve">le </w:t>
      </w:r>
      <w:r w:rsidRPr="002A6E47">
        <w:rPr>
          <w:b/>
          <w:sz w:val="20"/>
        </w:rPr>
        <w:t>Principe de Précaution</w:t>
      </w:r>
      <w:r w:rsidR="00711590">
        <w:rPr>
          <w:b/>
          <w:sz w:val="20"/>
        </w:rPr>
        <w:br/>
      </w:r>
    </w:p>
    <w:p w14:paraId="15F8AF95" w14:textId="1D2FA77D" w:rsidR="00711590" w:rsidRPr="00542927" w:rsidRDefault="00D956F3" w:rsidP="003B4595">
      <w:pPr>
        <w:tabs>
          <w:tab w:val="left" w:pos="1985"/>
          <w:tab w:val="left" w:pos="2410"/>
        </w:tabs>
        <w:rPr>
          <w:sz w:val="20"/>
          <w:lang w:val="fr-BE"/>
        </w:rPr>
      </w:pPr>
      <w:r w:rsidRPr="00542927">
        <w:rPr>
          <w:sz w:val="20"/>
          <w:lang w:val="fr-BE"/>
        </w:rPr>
        <w:t>Finalement, j</w:t>
      </w:r>
      <w:r w:rsidR="00711590" w:rsidRPr="00542927">
        <w:rPr>
          <w:sz w:val="20"/>
          <w:lang w:val="fr-BE"/>
        </w:rPr>
        <w:t xml:space="preserve">e </w:t>
      </w:r>
      <w:r w:rsidRPr="00542927">
        <w:rPr>
          <w:sz w:val="20"/>
          <w:lang w:val="fr-BE"/>
        </w:rPr>
        <w:t>voudrais répé</w:t>
      </w:r>
      <w:r w:rsidR="00711590" w:rsidRPr="00542927">
        <w:rPr>
          <w:sz w:val="20"/>
          <w:lang w:val="fr-BE"/>
        </w:rPr>
        <w:t>te</w:t>
      </w:r>
      <w:r w:rsidRPr="00542927">
        <w:rPr>
          <w:sz w:val="20"/>
          <w:lang w:val="fr-BE"/>
        </w:rPr>
        <w:t>r</w:t>
      </w:r>
      <w:r w:rsidR="006976B4" w:rsidRPr="00542927">
        <w:rPr>
          <w:sz w:val="20"/>
          <w:lang w:val="fr-BE"/>
        </w:rPr>
        <w:t xml:space="preserve"> la</w:t>
      </w:r>
      <w:r w:rsidR="00711590" w:rsidRPr="00542927">
        <w:rPr>
          <w:sz w:val="20"/>
          <w:lang w:val="fr-BE"/>
        </w:rPr>
        <w:t xml:space="preserve"> Loi de Goodhart : </w:t>
      </w:r>
      <w:r w:rsidR="00711590" w:rsidRPr="00542927">
        <w:rPr>
          <w:i/>
          <w:sz w:val="20"/>
          <w:szCs w:val="20"/>
          <w:lang w:val="fr-BE"/>
        </w:rPr>
        <w:t>“</w:t>
      </w:r>
      <w:r w:rsidR="00711590" w:rsidRPr="00542927">
        <w:rPr>
          <w:rFonts w:eastAsia="Times New Roman"/>
          <w:b/>
          <w:i/>
          <w:sz w:val="20"/>
          <w:szCs w:val="20"/>
          <w:lang w:val="fr-BE"/>
        </w:rPr>
        <w:t>Lorsqu’une mesure devient une cible, elle cesse d’être une bonne mesure</w:t>
      </w:r>
      <w:r w:rsidR="00711590" w:rsidRPr="00542927">
        <w:rPr>
          <w:rFonts w:eastAsia="Times New Roman"/>
          <w:i/>
          <w:sz w:val="20"/>
          <w:szCs w:val="20"/>
          <w:lang w:val="fr-BE"/>
        </w:rPr>
        <w:t>”</w:t>
      </w:r>
    </w:p>
    <w:p w14:paraId="62C0B550" w14:textId="77777777" w:rsidR="00711590" w:rsidRPr="00542927" w:rsidRDefault="00711590" w:rsidP="00711590">
      <w:pPr>
        <w:rPr>
          <w:rFonts w:eastAsia="Times New Roman" w:cs="Times New Roman"/>
          <w:sz w:val="20"/>
          <w:szCs w:val="20"/>
          <w:lang w:val="fr-BE" w:eastAsia="nl-NL"/>
        </w:rPr>
      </w:pPr>
    </w:p>
    <w:p w14:paraId="0EAAE602" w14:textId="290ED871" w:rsidR="00711590" w:rsidRPr="00542927" w:rsidRDefault="00711590" w:rsidP="00711590">
      <w:pPr>
        <w:rPr>
          <w:rFonts w:eastAsia="Times New Roman" w:cs="Times New Roman"/>
          <w:color w:val="auto"/>
          <w:sz w:val="20"/>
          <w:szCs w:val="20"/>
          <w:lang w:val="fr-BE" w:eastAsia="nl-NL"/>
        </w:rPr>
      </w:pPr>
      <w:r w:rsidRPr="00542927">
        <w:rPr>
          <w:rFonts w:eastAsia="Times New Roman" w:cs="Times New Roman"/>
          <w:sz w:val="20"/>
          <w:szCs w:val="20"/>
          <w:lang w:val="fr-BE" w:eastAsia="nl-NL"/>
        </w:rPr>
        <w:t>En vous remerciant d’avance d’ apporter l’attention indispensable à cette lettre, je vous prie, d’agréer, Madame la Députée, Monsieur le Député, l’expression de mes meilleures salutations,</w:t>
      </w:r>
    </w:p>
    <w:p w14:paraId="6B241598" w14:textId="77777777" w:rsidR="00711590" w:rsidRPr="00542927" w:rsidRDefault="00711590" w:rsidP="00711590">
      <w:pPr>
        <w:tabs>
          <w:tab w:val="left" w:pos="1985"/>
          <w:tab w:val="left" w:pos="2410"/>
        </w:tabs>
        <w:rPr>
          <w:sz w:val="20"/>
          <w:lang w:val="fr-BE"/>
        </w:rPr>
      </w:pPr>
    </w:p>
    <w:p w14:paraId="36B9EB93" w14:textId="77777777" w:rsidR="00711590" w:rsidRPr="00542927" w:rsidRDefault="00711590" w:rsidP="00711590">
      <w:pPr>
        <w:tabs>
          <w:tab w:val="left" w:pos="1985"/>
          <w:tab w:val="left" w:pos="2410"/>
        </w:tabs>
        <w:rPr>
          <w:sz w:val="20"/>
          <w:lang w:val="fr-BE"/>
        </w:rPr>
      </w:pPr>
    </w:p>
    <w:p w14:paraId="7950C7B9" w14:textId="6049AC05" w:rsidR="001B54A1" w:rsidRPr="003B4595" w:rsidRDefault="00542927" w:rsidP="003B4595">
      <w:pPr>
        <w:tabs>
          <w:tab w:val="left" w:pos="1985"/>
          <w:tab w:val="left" w:pos="2410"/>
        </w:tabs>
        <w:rPr>
          <w:sz w:val="20"/>
        </w:rPr>
      </w:pPr>
      <w:r>
        <w:rPr>
          <w:sz w:val="20"/>
        </w:rPr>
        <w:t>…………………………..;</w:t>
      </w:r>
      <w:bookmarkStart w:id="0" w:name="_GoBack"/>
      <w:bookmarkEnd w:id="0"/>
    </w:p>
    <w:sectPr w:rsidR="001B54A1" w:rsidRPr="003B4595" w:rsidSect="003B4595">
      <w:pgSz w:w="11906" w:h="16838"/>
      <w:pgMar w:top="709" w:right="991" w:bottom="567"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7CCC3" w14:textId="77777777" w:rsidR="006E3BFE" w:rsidRDefault="006E3BFE" w:rsidP="001B5A65">
      <w:r>
        <w:separator/>
      </w:r>
    </w:p>
  </w:endnote>
  <w:endnote w:type="continuationSeparator" w:id="0">
    <w:p w14:paraId="7C5127C1" w14:textId="77777777" w:rsidR="006E3BFE" w:rsidRDefault="006E3BFE" w:rsidP="001B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bel">
    <w:panose1 w:val="020B0503020204020204"/>
    <w:charset w:val="00"/>
    <w:family w:val="auto"/>
    <w:pitch w:val="variable"/>
    <w:sig w:usb0="A00002EF" w:usb1="4000A44B"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C245F" w14:textId="77777777" w:rsidR="006E3BFE" w:rsidRDefault="006E3BFE" w:rsidP="001B5A65">
      <w:r>
        <w:separator/>
      </w:r>
    </w:p>
  </w:footnote>
  <w:footnote w:type="continuationSeparator" w:id="0">
    <w:p w14:paraId="56E25D9D" w14:textId="77777777" w:rsidR="006E3BFE" w:rsidRDefault="006E3BFE" w:rsidP="001B5A65">
      <w:r>
        <w:continuationSeparator/>
      </w:r>
    </w:p>
  </w:footnote>
  <w:footnote w:id="1">
    <w:p w14:paraId="1C7ED75B" w14:textId="7C5BFD21" w:rsidR="009A31E3" w:rsidRPr="00542927" w:rsidRDefault="009A31E3">
      <w:pPr>
        <w:pStyle w:val="Notedebasdepage"/>
        <w:rPr>
          <w:szCs w:val="18"/>
          <w:lang w:val="fr-BE"/>
        </w:rPr>
      </w:pPr>
      <w:r w:rsidRPr="001B5A65">
        <w:rPr>
          <w:rStyle w:val="Appelnotedebasdep"/>
        </w:rPr>
        <w:footnoteRef/>
      </w:r>
      <w:r w:rsidRPr="00542927">
        <w:rPr>
          <w:lang w:val="fr-BE"/>
        </w:rPr>
        <w:t xml:space="preserve"> </w:t>
      </w:r>
      <w:r w:rsidRPr="00542927">
        <w:rPr>
          <w:szCs w:val="18"/>
          <w:lang w:val="fr-BE"/>
        </w:rPr>
        <w:t>Source : Energie Commune</w:t>
      </w:r>
    </w:p>
  </w:footnote>
  <w:footnote w:id="2">
    <w:p w14:paraId="1F8017B6" w14:textId="1321051A" w:rsidR="009A31E3" w:rsidRPr="00542927" w:rsidRDefault="009A31E3" w:rsidP="00C242CC">
      <w:pPr>
        <w:widowControl w:val="0"/>
        <w:autoSpaceDE w:val="0"/>
        <w:autoSpaceDN w:val="0"/>
        <w:adjustRightInd w:val="0"/>
        <w:spacing w:after="240" w:line="280" w:lineRule="atLeast"/>
        <w:rPr>
          <w:lang w:val="fr-BE"/>
        </w:rPr>
      </w:pPr>
      <w:r w:rsidRPr="00476A03">
        <w:rPr>
          <w:rStyle w:val="Appelnotedebasdep"/>
        </w:rPr>
        <w:footnoteRef/>
      </w:r>
      <w:r w:rsidRPr="00542927">
        <w:rPr>
          <w:lang w:val="fr-BE"/>
        </w:rPr>
        <w:t xml:space="preserve"> AVIS EIE – PU-4EolAspiravi-N4-BERTOGNE-STE-ODE 22/01/2024  - Réf. : ENV.24.12.AV + AT.24.1.AV </w:t>
      </w:r>
    </w:p>
  </w:footnote>
  <w:footnote w:id="3">
    <w:p w14:paraId="09185A86" w14:textId="1383E94D" w:rsidR="009A31E3" w:rsidRPr="00542927" w:rsidRDefault="009A31E3">
      <w:pPr>
        <w:pStyle w:val="Notedebasdepage"/>
        <w:rPr>
          <w:lang w:val="fr-BE"/>
        </w:rPr>
      </w:pPr>
      <w:r>
        <w:rPr>
          <w:rStyle w:val="Appelnotedebasdep"/>
        </w:rPr>
        <w:footnoteRef/>
      </w:r>
      <w:r w:rsidRPr="00542927">
        <w:rPr>
          <w:lang w:val="fr-BE"/>
        </w:rPr>
        <w:t xml:space="preserve"> PNEC 2023  22/11/2023, 2.1.2. Les énergies renouvelables I, page 152</w:t>
      </w:r>
    </w:p>
  </w:footnote>
  <w:footnote w:id="4">
    <w:p w14:paraId="4A7C76D8" w14:textId="127EF779" w:rsidR="009A31E3" w:rsidRPr="00542927" w:rsidRDefault="009A31E3">
      <w:pPr>
        <w:pStyle w:val="Notedebasdepage"/>
        <w:rPr>
          <w:lang w:val="fr-BE"/>
        </w:rPr>
      </w:pPr>
      <w:r>
        <w:rPr>
          <w:rStyle w:val="Appelnotedebasdep"/>
        </w:rPr>
        <w:footnoteRef/>
      </w:r>
      <w:r w:rsidRPr="00542927">
        <w:rPr>
          <w:lang w:val="fr-BE"/>
        </w:rPr>
        <w:t xml:space="preserve"> PNEC 2023  22/11/2023, Les énergies renouvelables II, Objectifs électricité renouvelable, page 158</w:t>
      </w:r>
    </w:p>
  </w:footnote>
  <w:footnote w:id="5">
    <w:p w14:paraId="180BCBBA" w14:textId="55574F1B" w:rsidR="009A31E3" w:rsidRPr="00542927" w:rsidRDefault="009A31E3">
      <w:pPr>
        <w:pStyle w:val="Notedebasdepage"/>
        <w:rPr>
          <w:lang w:val="fr-BE"/>
        </w:rPr>
      </w:pPr>
      <w:r>
        <w:rPr>
          <w:rStyle w:val="Appelnotedebasdep"/>
        </w:rPr>
        <w:footnoteRef/>
      </w:r>
      <w:r w:rsidRPr="00542927">
        <w:rPr>
          <w:lang w:val="fr-BE"/>
        </w:rPr>
        <w:t xml:space="preserve"> </w:t>
      </w:r>
      <w:hyperlink r:id="rId1" w:history="1">
        <w:r w:rsidRPr="00542927">
          <w:rPr>
            <w:rStyle w:val="Lienhypertexte"/>
            <w:lang w:val="fr-BE"/>
          </w:rPr>
          <w:t>https://ec.europa.eu/commission/presscorner/detail/en/IP_22_3746</w:t>
        </w:r>
      </w:hyperlink>
    </w:p>
  </w:footnote>
  <w:footnote w:id="6">
    <w:p w14:paraId="326022B1" w14:textId="333261D3" w:rsidR="009A31E3" w:rsidRPr="00542927" w:rsidRDefault="009A31E3">
      <w:pPr>
        <w:pStyle w:val="Notedebasdepage"/>
        <w:rPr>
          <w:lang w:val="fr-BE"/>
        </w:rPr>
      </w:pPr>
      <w:r>
        <w:rPr>
          <w:rStyle w:val="Appelnotedebasdep"/>
        </w:rPr>
        <w:footnoteRef/>
      </w:r>
      <w:r w:rsidRPr="00542927">
        <w:rPr>
          <w:lang w:val="fr-BE"/>
        </w:rPr>
        <w:t xml:space="preserve"> </w:t>
      </w:r>
      <w:hyperlink r:id="rId2" w:history="1">
        <w:r w:rsidRPr="00542927">
          <w:rPr>
            <w:rStyle w:val="Lienhypertexte"/>
            <w:lang w:val="fr-BE"/>
          </w:rPr>
          <w:t>https://ec.europa.eu/commission/presscorner/detail/en/ip_23_5909</w:t>
        </w:r>
      </w:hyperlink>
    </w:p>
  </w:footnote>
  <w:footnote w:id="7">
    <w:p w14:paraId="29ADA211" w14:textId="0A6260BF" w:rsidR="009A31E3" w:rsidRPr="00542927" w:rsidRDefault="009A31E3">
      <w:pPr>
        <w:pStyle w:val="Notedebasdepage"/>
        <w:rPr>
          <w:lang w:val="fr-BE"/>
        </w:rPr>
      </w:pPr>
      <w:r>
        <w:rPr>
          <w:rStyle w:val="Appelnotedebasdep"/>
        </w:rPr>
        <w:footnoteRef/>
      </w:r>
      <w:r w:rsidRPr="00542927">
        <w:rPr>
          <w:lang w:val="fr-BE"/>
        </w:rPr>
        <w:t xml:space="preserve"> </w:t>
      </w:r>
      <w:hyperlink r:id="rId3" w:history="1">
        <w:r w:rsidRPr="00542927">
          <w:rPr>
            <w:rStyle w:val="Lienhypertexte"/>
            <w:lang w:val="fr-BE"/>
          </w:rPr>
          <w:t>https://www.slate.fr/story/241147/relance-mines-union-europeenne-decouverte-gisements-terres-rares-suede-materiaux-lithium-industrie-opposition-ecologistes-population</w:t>
        </w:r>
      </w:hyperlink>
    </w:p>
  </w:footnote>
  <w:footnote w:id="8">
    <w:p w14:paraId="25C379C2" w14:textId="5722D148" w:rsidR="009A31E3" w:rsidRPr="00542927" w:rsidRDefault="009A31E3">
      <w:pPr>
        <w:pStyle w:val="Notedebasdepage"/>
        <w:rPr>
          <w:lang w:val="fr-BE"/>
        </w:rPr>
      </w:pPr>
      <w:r>
        <w:rPr>
          <w:rStyle w:val="Appelnotedebasdep"/>
        </w:rPr>
        <w:footnoteRef/>
      </w:r>
      <w:r w:rsidRPr="00542927">
        <w:rPr>
          <w:lang w:val="fr-BE"/>
        </w:rPr>
        <w:t xml:space="preserve"> </w:t>
      </w:r>
      <w:hyperlink r:id="rId4" w:history="1">
        <w:r w:rsidRPr="00542927">
          <w:rPr>
            <w:rStyle w:val="Lienhypertexte"/>
            <w:lang w:val="fr-BE"/>
          </w:rPr>
          <w:t>https://data.europa.eu/doi/10.2777/171313</w:t>
        </w:r>
      </w:hyperlink>
    </w:p>
  </w:footnote>
  <w:footnote w:id="9">
    <w:p w14:paraId="1CA7C21A" w14:textId="54F888AD" w:rsidR="009A31E3" w:rsidRPr="00542927" w:rsidRDefault="009A31E3">
      <w:pPr>
        <w:pStyle w:val="Notedebasdepage"/>
        <w:rPr>
          <w:lang w:val="fr-BE"/>
        </w:rPr>
      </w:pPr>
      <w:r>
        <w:rPr>
          <w:rStyle w:val="Appelnotedebasdep"/>
        </w:rPr>
        <w:footnoteRef/>
      </w:r>
      <w:r w:rsidRPr="00542927">
        <w:rPr>
          <w:lang w:val="fr-BE"/>
        </w:rPr>
        <w:t xml:space="preserve"> </w:t>
      </w:r>
      <w:hyperlink r:id="rId5" w:history="1">
        <w:r w:rsidRPr="00542927">
          <w:rPr>
            <w:rStyle w:val="Lienhypertexte"/>
            <w:lang w:val="fr-BE"/>
          </w:rPr>
          <w:t>https://www.consilium.europa.eu/en/press/press-releases/2024/02/20/climate-action-council-and-parliament-agree-to-establish-an-eu-carbon-removals-certification-framework/?ref=ctvc.co</w:t>
        </w:r>
      </w:hyperlink>
    </w:p>
  </w:footnote>
  <w:footnote w:id="10">
    <w:p w14:paraId="23EAA6BE" w14:textId="51436E95" w:rsidR="009A31E3" w:rsidRPr="00542927" w:rsidRDefault="009A31E3" w:rsidP="001F47DD">
      <w:pPr>
        <w:pStyle w:val="Notedebasdepage"/>
        <w:rPr>
          <w:lang w:val="en-US"/>
        </w:rPr>
      </w:pPr>
      <w:r>
        <w:rPr>
          <w:rStyle w:val="Appelnotedebasdep"/>
        </w:rPr>
        <w:footnoteRef/>
      </w:r>
      <w:r w:rsidRPr="00542927">
        <w:rPr>
          <w:lang w:val="en-US"/>
        </w:rPr>
        <w:t xml:space="preserve"> Montreal, 12 july 2021 – the UN Convention on Biological Diversity (CBD) Secretariat has released the first official draft of a new Global Biodiversity Framework to guide actions worldwide through 2030 to preserve and protect nature and its essential services to people. </w:t>
      </w:r>
      <w:hyperlink r:id="rId6" w:history="1">
        <w:r w:rsidRPr="00542927">
          <w:rPr>
            <w:rStyle w:val="Lienhypertexte"/>
            <w:lang w:val="en-US"/>
          </w:rPr>
          <w:t>https://www.cbd.int/article/draft-1-global-biodiversity-framework</w:t>
        </w:r>
      </w:hyperlink>
    </w:p>
  </w:footnote>
  <w:footnote w:id="11">
    <w:p w14:paraId="02F95CEA" w14:textId="5C7ADC63" w:rsidR="009A31E3" w:rsidRPr="00542927" w:rsidRDefault="009A31E3">
      <w:pPr>
        <w:pStyle w:val="Notedebasdepage"/>
        <w:rPr>
          <w:lang w:val="en-US"/>
        </w:rPr>
      </w:pPr>
      <w:r>
        <w:rPr>
          <w:rStyle w:val="Appelnotedebasdep"/>
        </w:rPr>
        <w:footnoteRef/>
      </w:r>
      <w:r w:rsidRPr="00542927">
        <w:rPr>
          <w:lang w:val="en-US"/>
        </w:rPr>
        <w:t xml:space="preserve"> </w:t>
      </w:r>
      <w:r w:rsidRPr="00542927">
        <w:rPr>
          <w:b/>
          <w:lang w:val="en-US"/>
        </w:rPr>
        <w:t>IPCC</w:t>
      </w:r>
      <w:r w:rsidRPr="00542927">
        <w:rPr>
          <w:lang w:val="en-US"/>
        </w:rPr>
        <w:t xml:space="preserve"> = Intergovernmental Panel on Climate Change  </w:t>
      </w:r>
      <w:r w:rsidRPr="00542927">
        <w:rPr>
          <w:b/>
          <w:lang w:val="en-US"/>
        </w:rPr>
        <w:t>/  IPBES</w:t>
      </w:r>
      <w:r w:rsidRPr="00542927">
        <w:rPr>
          <w:lang w:val="en-US"/>
        </w:rPr>
        <w:t xml:space="preserve"> = Intergovernmental Science-Policy Platform on Biodiversity and Ecosystem Services</w:t>
      </w:r>
    </w:p>
  </w:footnote>
  <w:footnote w:id="12">
    <w:p w14:paraId="352727D8" w14:textId="22F62B3D" w:rsidR="009A31E3" w:rsidRPr="00542927" w:rsidRDefault="009A31E3">
      <w:pPr>
        <w:pStyle w:val="Notedebasdepage"/>
        <w:rPr>
          <w:lang w:val="en-US"/>
        </w:rPr>
      </w:pPr>
      <w:r>
        <w:rPr>
          <w:rStyle w:val="Appelnotedebasdep"/>
        </w:rPr>
        <w:footnoteRef/>
      </w:r>
      <w:r w:rsidRPr="00542927">
        <w:rPr>
          <w:lang w:val="en-US"/>
        </w:rPr>
        <w:t xml:space="preserve"> </w:t>
      </w:r>
      <w:hyperlink r:id="rId7" w:history="1">
        <w:r w:rsidRPr="00542927">
          <w:rPr>
            <w:rStyle w:val="Lienhypertexte"/>
            <w:lang w:val="en-US"/>
          </w:rPr>
          <w:t>https://www.researchgate.net/publication/352765679_2021_IPCC-IPBES_scientific_outcome_final/link/60eb0d9a30e8e50c01fa03c9/download?_tp=eyJjb250ZXh0Ijp7ImZpcnN0UGFnZSI6InB1YmxpY2F0aW9uIiwicGFnZSI6InB1YmxpY2F0aW9uIn19</w:t>
        </w:r>
      </w:hyperlink>
    </w:p>
  </w:footnote>
  <w:footnote w:id="13">
    <w:p w14:paraId="520FE65B" w14:textId="28FF6BA5" w:rsidR="009A31E3" w:rsidRPr="00542927" w:rsidRDefault="009A31E3">
      <w:pPr>
        <w:pStyle w:val="Notedebasdepage"/>
        <w:rPr>
          <w:lang w:val="en-US"/>
        </w:rPr>
      </w:pPr>
      <w:r>
        <w:rPr>
          <w:rStyle w:val="Appelnotedebasdep"/>
        </w:rPr>
        <w:footnoteRef/>
      </w:r>
      <w:r w:rsidRPr="00542927">
        <w:rPr>
          <w:lang w:val="en-US"/>
        </w:rPr>
        <w:t xml:space="preserve"> </w:t>
      </w:r>
      <w:hyperlink r:id="rId8" w:history="1">
        <w:r w:rsidRPr="00542927">
          <w:rPr>
            <w:rStyle w:val="Lienhypertexte"/>
            <w:lang w:val="en-US"/>
          </w:rPr>
          <w:t>https://op.europa.eu/en/publication-detail/-/publication/44494727-276f-11ee-839d-01aa75ed71a1</w:t>
        </w:r>
      </w:hyperlink>
    </w:p>
    <w:p w14:paraId="31F4D526" w14:textId="77777777" w:rsidR="009A31E3" w:rsidRPr="00542927" w:rsidRDefault="009A31E3">
      <w:pPr>
        <w:pStyle w:val="Notedebasdepage"/>
        <w:rPr>
          <w:lang w:val="en-US"/>
        </w:rPr>
      </w:pPr>
    </w:p>
  </w:footnote>
  <w:footnote w:id="14">
    <w:p w14:paraId="4A00B562" w14:textId="77777777" w:rsidR="009A31E3" w:rsidRPr="00542927" w:rsidRDefault="009A31E3" w:rsidP="00D745A7">
      <w:pPr>
        <w:pStyle w:val="Notedebasdepage"/>
        <w:rPr>
          <w:lang w:val="fr-BE"/>
        </w:rPr>
      </w:pPr>
      <w:r>
        <w:rPr>
          <w:rStyle w:val="Appelnotedebasdep"/>
        </w:rPr>
        <w:footnoteRef/>
      </w:r>
      <w:r w:rsidRPr="00542927">
        <w:rPr>
          <w:lang w:val="fr-BE"/>
        </w:rPr>
        <w:t xml:space="preserve"> DIRECTIVE (UE) 2023/2413 DU PARLEMENT EUROPÉEN ET DU CONSEIL</w:t>
      </w:r>
    </w:p>
    <w:p w14:paraId="43820118" w14:textId="77777777" w:rsidR="009A31E3" w:rsidRPr="00542927" w:rsidRDefault="009A31E3" w:rsidP="00D745A7">
      <w:pPr>
        <w:pStyle w:val="Notedebasdepage"/>
        <w:rPr>
          <w:lang w:val="fr-BE"/>
        </w:rPr>
      </w:pPr>
      <w:r w:rsidRPr="00542927">
        <w:rPr>
          <w:lang w:val="fr-BE"/>
        </w:rPr>
        <w:t xml:space="preserve">du 18 octobre 2023  </w:t>
      </w:r>
    </w:p>
    <w:p w14:paraId="35F13F3B" w14:textId="6D70D9BF" w:rsidR="009A31E3" w:rsidRPr="00542927" w:rsidRDefault="009A31E3" w:rsidP="00D745A7">
      <w:pPr>
        <w:pStyle w:val="Notedebasdepage"/>
        <w:rPr>
          <w:lang w:val="fr-BE"/>
        </w:rPr>
      </w:pPr>
      <w:r w:rsidRPr="00542927">
        <w:rPr>
          <w:lang w:val="fr-BE"/>
        </w:rPr>
        <w:t>modifiant la directive (UE) 2018/2001, le règlement (UE) 2018/1999 et la directive 98/70/CE en ce qui</w:t>
      </w:r>
    </w:p>
    <w:p w14:paraId="031397A6" w14:textId="77777777" w:rsidR="009A31E3" w:rsidRPr="00542927" w:rsidRDefault="009A31E3" w:rsidP="00D745A7">
      <w:pPr>
        <w:pStyle w:val="Notedebasdepage"/>
        <w:rPr>
          <w:lang w:val="fr-BE"/>
        </w:rPr>
      </w:pPr>
      <w:r w:rsidRPr="00542927">
        <w:rPr>
          <w:lang w:val="fr-BE"/>
        </w:rPr>
        <w:t>concerne la promotion de l’énergie produite à partir de sources renouvelables, et abrogeant la</w:t>
      </w:r>
    </w:p>
    <w:p w14:paraId="49DB69F3" w14:textId="21AD6D49" w:rsidR="009A31E3" w:rsidRPr="00542927" w:rsidRDefault="009A31E3" w:rsidP="00D745A7">
      <w:pPr>
        <w:pStyle w:val="Notedebasdepage"/>
        <w:rPr>
          <w:lang w:val="fr-BE"/>
        </w:rPr>
      </w:pPr>
      <w:r w:rsidRPr="00542927">
        <w:rPr>
          <w:lang w:val="fr-BE"/>
        </w:rPr>
        <w:t>directive (UE) 2015/652 du Conseil</w:t>
      </w:r>
    </w:p>
  </w:footnote>
  <w:footnote w:id="15">
    <w:p w14:paraId="4003EF10" w14:textId="04760CF9" w:rsidR="009A31E3" w:rsidRPr="00542927" w:rsidRDefault="009A31E3">
      <w:pPr>
        <w:pStyle w:val="Notedebasdepage"/>
        <w:rPr>
          <w:lang w:val="fr-BE"/>
        </w:rPr>
      </w:pPr>
      <w:r>
        <w:rPr>
          <w:rStyle w:val="Appelnotedebasdep"/>
        </w:rPr>
        <w:footnoteRef/>
      </w:r>
      <w:r w:rsidRPr="00542927">
        <w:rPr>
          <w:lang w:val="fr-BE"/>
        </w:rPr>
        <w:t xml:space="preserve"> </w:t>
      </w:r>
      <w:hyperlink r:id="rId9" w:history="1">
        <w:r w:rsidRPr="00542927">
          <w:rPr>
            <w:rStyle w:val="Lienhypertexte"/>
            <w:lang w:val="fr-BE"/>
          </w:rPr>
          <w:t>https://eur-lex.europa.eu/legal-content/FR/TXT/PDF/?uri=CELEX:12012E/TXT</w:t>
        </w:r>
      </w:hyperlink>
    </w:p>
  </w:footnote>
  <w:footnote w:id="16">
    <w:p w14:paraId="66E8ED96" w14:textId="5BB278F1" w:rsidR="009A31E3" w:rsidRPr="00542927" w:rsidRDefault="009A31E3">
      <w:pPr>
        <w:pStyle w:val="Notedebasdepage"/>
        <w:rPr>
          <w:lang w:val="fr-BE"/>
        </w:rPr>
      </w:pPr>
      <w:r>
        <w:rPr>
          <w:rStyle w:val="Appelnotedebasdep"/>
        </w:rPr>
        <w:footnoteRef/>
      </w:r>
      <w:r w:rsidRPr="00542927">
        <w:rPr>
          <w:lang w:val="fr-BE"/>
        </w:rPr>
        <w:t xml:space="preserve"> </w:t>
      </w:r>
      <w:hyperlink r:id="rId10" w:history="1">
        <w:r w:rsidRPr="00542927">
          <w:rPr>
            <w:rStyle w:val="Lienhypertexte"/>
            <w:lang w:val="fr-BE"/>
          </w:rPr>
          <w:t>https://www.belgischegrondwet.be/themas/mensenrechten/juridische-verdieping</w:t>
        </w:r>
      </w:hyperlink>
    </w:p>
    <w:p w14:paraId="6ECFF75D" w14:textId="21624024" w:rsidR="009A31E3" w:rsidRPr="00542927" w:rsidRDefault="006E3BFE">
      <w:pPr>
        <w:pStyle w:val="Notedebasdepage"/>
        <w:rPr>
          <w:lang w:val="fr-BE"/>
        </w:rPr>
      </w:pPr>
      <w:hyperlink r:id="rId11" w:history="1">
        <w:r w:rsidR="009A31E3" w:rsidRPr="00542927">
          <w:rPr>
            <w:rStyle w:val="Lienhypertexte"/>
            <w:lang w:val="fr-BE"/>
          </w:rPr>
          <w:t>https://www.belgischegrondwet.be/dossier/rechten-voor-de-natuur</w:t>
        </w:r>
      </w:hyperlink>
    </w:p>
  </w:footnote>
  <w:footnote w:id="17">
    <w:p w14:paraId="7260C97F" w14:textId="7EE59614" w:rsidR="009A31E3" w:rsidRPr="00542927" w:rsidRDefault="009A31E3">
      <w:pPr>
        <w:pStyle w:val="Notedebasdepage"/>
        <w:rPr>
          <w:lang w:val="fr-BE"/>
        </w:rPr>
      </w:pPr>
      <w:r>
        <w:rPr>
          <w:rStyle w:val="Appelnotedebasdep"/>
        </w:rPr>
        <w:footnoteRef/>
      </w:r>
      <w:r w:rsidRPr="00542927">
        <w:rPr>
          <w:lang w:val="fr-BE"/>
        </w:rPr>
        <w:t xml:space="preserve"> </w:t>
      </w:r>
      <w:r w:rsidRPr="00542927">
        <w:rPr>
          <w:rFonts w:eastAsia="Times New Roman" w:cs="Times New Roman"/>
          <w:lang w:val="fr-BE"/>
        </w:rPr>
        <w:t xml:space="preserve">La </w:t>
      </w:r>
      <w:r w:rsidRPr="00542927">
        <w:rPr>
          <w:rFonts w:eastAsia="Times New Roman" w:cs="Times New Roman"/>
          <w:b/>
          <w:lang w:val="fr-BE"/>
        </w:rPr>
        <w:t>Convention d’Aarhus</w:t>
      </w:r>
      <w:r w:rsidRPr="00542927">
        <w:rPr>
          <w:rFonts w:eastAsia="Times New Roman" w:cs="Times New Roman"/>
          <w:lang w:val="fr-BE"/>
        </w:rPr>
        <w:t xml:space="preserve"> a été adoptée le 25 juin 1998 par la Commission économique pour l’Europe des Nations Unies (CEE-NU). La Communauté européenne a ratifié la Convention le 30 octobre 2001 et a repris les dispositions dans les textes législatifs européens (voir </w:t>
      </w:r>
      <w:hyperlink r:id="rId12" w:history="1">
        <w:r w:rsidRPr="00542927">
          <w:rPr>
            <w:rStyle w:val="Lienhypertexte"/>
            <w:rFonts w:eastAsia="Times New Roman" w:cs="Times New Roman"/>
            <w:lang w:val="fr-BE"/>
          </w:rPr>
          <w:t>Mise en œuvre UE</w:t>
        </w:r>
      </w:hyperlink>
      <w:r w:rsidRPr="00542927">
        <w:rPr>
          <w:rFonts w:eastAsia="Times New Roman" w:cs="Times New Roman"/>
          <w:lang w:val="fr-BE"/>
        </w:rPr>
        <w:t xml:space="preserve">). Depuis le 21 avril 2003, la Convention d’Aarhus est aussi en vigueur en Belgique. Les autorités fédérale et régionales ont repris les dispositions de la Convention dans leur droit, chacun pour sa compétence (voir </w:t>
      </w:r>
      <w:hyperlink r:id="rId13" w:history="1">
        <w:r w:rsidRPr="00542927">
          <w:rPr>
            <w:rStyle w:val="Lienhypertexte"/>
            <w:rFonts w:eastAsia="Times New Roman" w:cs="Times New Roman"/>
            <w:lang w:val="fr-BE"/>
          </w:rPr>
          <w:t>Mise en œuvre BE</w:t>
        </w:r>
      </w:hyperlink>
      <w:r w:rsidRPr="00542927">
        <w:rPr>
          <w:rFonts w:eastAsia="Times New Roman" w:cs="Times New Roman"/>
          <w:lang w:val="fr-BE"/>
        </w:rPr>
        <w:t>)</w:t>
      </w:r>
    </w:p>
  </w:footnote>
  <w:footnote w:id="18">
    <w:p w14:paraId="0DD83AE1" w14:textId="33D15CA4" w:rsidR="009A31E3" w:rsidRPr="00542927" w:rsidRDefault="009A31E3" w:rsidP="00140C17">
      <w:pPr>
        <w:pStyle w:val="tiesnewromanttekst"/>
        <w:rPr>
          <w:sz w:val="18"/>
          <w:szCs w:val="18"/>
          <w:lang w:val="fr-BE"/>
        </w:rPr>
      </w:pPr>
      <w:r>
        <w:rPr>
          <w:rStyle w:val="Appelnotedebasdep"/>
        </w:rPr>
        <w:footnoteRef/>
      </w:r>
      <w:r w:rsidRPr="00542927">
        <w:rPr>
          <w:lang w:val="fr-BE"/>
        </w:rPr>
        <w:t xml:space="preserve"> </w:t>
      </w:r>
      <w:r w:rsidRPr="00542927">
        <w:rPr>
          <w:sz w:val="18"/>
          <w:szCs w:val="18"/>
          <w:lang w:val="fr-BE"/>
        </w:rPr>
        <w:t xml:space="preserve">Le </w:t>
      </w:r>
      <w:r w:rsidRPr="00542927">
        <w:rPr>
          <w:b/>
          <w:sz w:val="18"/>
          <w:szCs w:val="18"/>
          <w:lang w:val="fr-BE"/>
        </w:rPr>
        <w:t>Principe de Précaution</w:t>
      </w:r>
      <w:r w:rsidRPr="00542927">
        <w:rPr>
          <w:sz w:val="18"/>
          <w:szCs w:val="18"/>
          <w:lang w:val="fr-BE"/>
        </w:rPr>
        <w:t xml:space="preserve"> est introduit en 1992 dans le </w:t>
      </w:r>
      <w:hyperlink r:id="rId14" w:tooltip="Traité de Maastricht" w:history="1">
        <w:r w:rsidRPr="00542927">
          <w:rPr>
            <w:rStyle w:val="Lienhypertexte"/>
            <w:sz w:val="18"/>
            <w:szCs w:val="18"/>
            <w:lang w:val="fr-BE"/>
          </w:rPr>
          <w:t>Traité de Maastricht</w:t>
        </w:r>
      </w:hyperlink>
      <w:r w:rsidRPr="00542927">
        <w:rPr>
          <w:sz w:val="18"/>
          <w:szCs w:val="18"/>
          <w:lang w:val="fr-BE"/>
        </w:rPr>
        <w:t xml:space="preserve"> (art. 130R, devenu 174 avec le Traité d’Amsterdam et devenu art. 191 avec le Traité en 2016 sur le fonctionnement de l’UE) qui donne à l’Union européenne l'objectif de promouvoir une croissance soutenable en respectant l'environnement, et qui précise notamment que ce principe s'applique aussi à la “protection de la santé des personnes”. </w:t>
      </w:r>
    </w:p>
    <w:p w14:paraId="13251BC1" w14:textId="3C6E402E" w:rsidR="009A31E3" w:rsidRPr="00542927" w:rsidRDefault="009A31E3">
      <w:pPr>
        <w:pStyle w:val="Notedebasdepage"/>
        <w:rPr>
          <w:lang w:val="fr-BE"/>
        </w:rPr>
      </w:pPr>
    </w:p>
  </w:footnote>
  <w:footnote w:id="19">
    <w:p w14:paraId="2DEE89D5" w14:textId="7BA8A8F7" w:rsidR="009A31E3" w:rsidRPr="00542927" w:rsidRDefault="009A31E3">
      <w:pPr>
        <w:pStyle w:val="Notedebasdepage"/>
        <w:rPr>
          <w:lang w:val="fr-BE"/>
        </w:rPr>
      </w:pPr>
      <w:r>
        <w:rPr>
          <w:rStyle w:val="Appelnotedebasdep"/>
        </w:rPr>
        <w:footnoteRef/>
      </w:r>
      <w:r w:rsidRPr="00542927">
        <w:rPr>
          <w:lang w:val="fr-BE"/>
        </w:rPr>
        <w:t xml:space="preserve"> </w:t>
      </w:r>
      <w:hyperlink r:id="rId15" w:history="1">
        <w:r w:rsidRPr="00542927">
          <w:rPr>
            <w:rStyle w:val="Lienhypertexte"/>
            <w:lang w:val="fr-BE"/>
          </w:rPr>
          <w:t>http://biodiversite.wallonie.be/fr/13-02-2024-colloque-horizons-partages-sur-la-protection-de-la-biodiversite-12-03-2024.html?IDD=7081&amp;IDC=3355</w:t>
        </w:r>
      </w:hyperlink>
    </w:p>
    <w:p w14:paraId="0480127B" w14:textId="77777777" w:rsidR="009A31E3" w:rsidRPr="00542927" w:rsidRDefault="009A31E3">
      <w:pPr>
        <w:pStyle w:val="Notedebasdepage"/>
        <w:rPr>
          <w:lang w:val="fr-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EB7B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F04767"/>
    <w:multiLevelType w:val="multilevel"/>
    <w:tmpl w:val="4408623A"/>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A158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224C5"/>
    <w:multiLevelType w:val="hybridMultilevel"/>
    <w:tmpl w:val="A7C83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5F6216"/>
    <w:multiLevelType w:val="hybridMultilevel"/>
    <w:tmpl w:val="4F201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2B54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B37404"/>
    <w:multiLevelType w:val="multilevel"/>
    <w:tmpl w:val="A7C83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embedSystemFonts/>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166"/>
    <w:rsid w:val="0000522C"/>
    <w:rsid w:val="00016E61"/>
    <w:rsid w:val="00020526"/>
    <w:rsid w:val="00056DE1"/>
    <w:rsid w:val="0008086B"/>
    <w:rsid w:val="00091D73"/>
    <w:rsid w:val="000D0CCE"/>
    <w:rsid w:val="000D6B3E"/>
    <w:rsid w:val="000E0DDB"/>
    <w:rsid w:val="000E106F"/>
    <w:rsid w:val="000F45FC"/>
    <w:rsid w:val="000F6D81"/>
    <w:rsid w:val="00105576"/>
    <w:rsid w:val="00124385"/>
    <w:rsid w:val="00137EB9"/>
    <w:rsid w:val="00140C17"/>
    <w:rsid w:val="0014493D"/>
    <w:rsid w:val="00156E08"/>
    <w:rsid w:val="00161ADA"/>
    <w:rsid w:val="00173C99"/>
    <w:rsid w:val="00182299"/>
    <w:rsid w:val="001A0419"/>
    <w:rsid w:val="001B54A1"/>
    <w:rsid w:val="001B5A65"/>
    <w:rsid w:val="001C1A92"/>
    <w:rsid w:val="001C1D01"/>
    <w:rsid w:val="001D0B37"/>
    <w:rsid w:val="001E3F6A"/>
    <w:rsid w:val="001F47DD"/>
    <w:rsid w:val="002225A7"/>
    <w:rsid w:val="00223FF9"/>
    <w:rsid w:val="00233235"/>
    <w:rsid w:val="002371F2"/>
    <w:rsid w:val="00253BC4"/>
    <w:rsid w:val="00260192"/>
    <w:rsid w:val="00275364"/>
    <w:rsid w:val="002814A7"/>
    <w:rsid w:val="002817DC"/>
    <w:rsid w:val="002A6E47"/>
    <w:rsid w:val="002D79EE"/>
    <w:rsid w:val="002E1BF3"/>
    <w:rsid w:val="002E61A2"/>
    <w:rsid w:val="00310427"/>
    <w:rsid w:val="00320DB7"/>
    <w:rsid w:val="0033111E"/>
    <w:rsid w:val="0033370B"/>
    <w:rsid w:val="003375BD"/>
    <w:rsid w:val="00357FD2"/>
    <w:rsid w:val="00362442"/>
    <w:rsid w:val="00364E69"/>
    <w:rsid w:val="003708DA"/>
    <w:rsid w:val="00395D11"/>
    <w:rsid w:val="00395FD0"/>
    <w:rsid w:val="003B4595"/>
    <w:rsid w:val="003E5F03"/>
    <w:rsid w:val="003F1844"/>
    <w:rsid w:val="003F585C"/>
    <w:rsid w:val="004069F1"/>
    <w:rsid w:val="0041099F"/>
    <w:rsid w:val="00437376"/>
    <w:rsid w:val="00441508"/>
    <w:rsid w:val="00441D7C"/>
    <w:rsid w:val="0044649B"/>
    <w:rsid w:val="00455590"/>
    <w:rsid w:val="00455A61"/>
    <w:rsid w:val="004572B4"/>
    <w:rsid w:val="00465357"/>
    <w:rsid w:val="0047087F"/>
    <w:rsid w:val="00476A03"/>
    <w:rsid w:val="0048652F"/>
    <w:rsid w:val="00494A36"/>
    <w:rsid w:val="004A48FF"/>
    <w:rsid w:val="004C60E6"/>
    <w:rsid w:val="004C7B1B"/>
    <w:rsid w:val="004D00E5"/>
    <w:rsid w:val="004D1795"/>
    <w:rsid w:val="004F0EBC"/>
    <w:rsid w:val="00503B2B"/>
    <w:rsid w:val="0051006A"/>
    <w:rsid w:val="0051672E"/>
    <w:rsid w:val="00542927"/>
    <w:rsid w:val="0056163D"/>
    <w:rsid w:val="00563F3A"/>
    <w:rsid w:val="005644B3"/>
    <w:rsid w:val="00571BDB"/>
    <w:rsid w:val="005751F2"/>
    <w:rsid w:val="00593AFF"/>
    <w:rsid w:val="005A7B55"/>
    <w:rsid w:val="005B7DBD"/>
    <w:rsid w:val="005D63FE"/>
    <w:rsid w:val="005E48BC"/>
    <w:rsid w:val="005E5A45"/>
    <w:rsid w:val="005E77CC"/>
    <w:rsid w:val="00602270"/>
    <w:rsid w:val="006051B3"/>
    <w:rsid w:val="0061230E"/>
    <w:rsid w:val="00640792"/>
    <w:rsid w:val="00652FF4"/>
    <w:rsid w:val="00670899"/>
    <w:rsid w:val="00681B98"/>
    <w:rsid w:val="00686622"/>
    <w:rsid w:val="00695B38"/>
    <w:rsid w:val="006976B4"/>
    <w:rsid w:val="006A47D5"/>
    <w:rsid w:val="006C64CE"/>
    <w:rsid w:val="006D2552"/>
    <w:rsid w:val="006E3BFE"/>
    <w:rsid w:val="006E7901"/>
    <w:rsid w:val="006F1650"/>
    <w:rsid w:val="00703B92"/>
    <w:rsid w:val="00711590"/>
    <w:rsid w:val="0071533C"/>
    <w:rsid w:val="007248E3"/>
    <w:rsid w:val="00726166"/>
    <w:rsid w:val="007342B0"/>
    <w:rsid w:val="00742EDB"/>
    <w:rsid w:val="0077709D"/>
    <w:rsid w:val="00786422"/>
    <w:rsid w:val="007B3EA4"/>
    <w:rsid w:val="007C1023"/>
    <w:rsid w:val="007C7FD1"/>
    <w:rsid w:val="00817FEA"/>
    <w:rsid w:val="00822AA9"/>
    <w:rsid w:val="00833908"/>
    <w:rsid w:val="00862278"/>
    <w:rsid w:val="00873B81"/>
    <w:rsid w:val="00882BE7"/>
    <w:rsid w:val="00883043"/>
    <w:rsid w:val="00890E7C"/>
    <w:rsid w:val="008A1543"/>
    <w:rsid w:val="008A2C4A"/>
    <w:rsid w:val="008E2F84"/>
    <w:rsid w:val="008F63D3"/>
    <w:rsid w:val="008F7011"/>
    <w:rsid w:val="0090380D"/>
    <w:rsid w:val="00904C1F"/>
    <w:rsid w:val="00905377"/>
    <w:rsid w:val="00914016"/>
    <w:rsid w:val="00935A7C"/>
    <w:rsid w:val="009542C0"/>
    <w:rsid w:val="009650A1"/>
    <w:rsid w:val="00966958"/>
    <w:rsid w:val="00977DA3"/>
    <w:rsid w:val="009823E1"/>
    <w:rsid w:val="00986FAE"/>
    <w:rsid w:val="009955E3"/>
    <w:rsid w:val="009A0F19"/>
    <w:rsid w:val="009A12A9"/>
    <w:rsid w:val="009A31E3"/>
    <w:rsid w:val="009C089E"/>
    <w:rsid w:val="009E4CBD"/>
    <w:rsid w:val="009F7359"/>
    <w:rsid w:val="00A005C1"/>
    <w:rsid w:val="00A07ECA"/>
    <w:rsid w:val="00A26366"/>
    <w:rsid w:val="00A35237"/>
    <w:rsid w:val="00A44A4E"/>
    <w:rsid w:val="00A56026"/>
    <w:rsid w:val="00A71398"/>
    <w:rsid w:val="00A7492B"/>
    <w:rsid w:val="00A92333"/>
    <w:rsid w:val="00A92BEB"/>
    <w:rsid w:val="00A97ED8"/>
    <w:rsid w:val="00AA600D"/>
    <w:rsid w:val="00AB46AC"/>
    <w:rsid w:val="00AC6EC3"/>
    <w:rsid w:val="00B02494"/>
    <w:rsid w:val="00B07986"/>
    <w:rsid w:val="00B11560"/>
    <w:rsid w:val="00B16985"/>
    <w:rsid w:val="00B21AE3"/>
    <w:rsid w:val="00B25B5E"/>
    <w:rsid w:val="00B47EFE"/>
    <w:rsid w:val="00B53F22"/>
    <w:rsid w:val="00B6024F"/>
    <w:rsid w:val="00B66941"/>
    <w:rsid w:val="00B951C6"/>
    <w:rsid w:val="00BA5B36"/>
    <w:rsid w:val="00BC6F9C"/>
    <w:rsid w:val="00BD701E"/>
    <w:rsid w:val="00BE0727"/>
    <w:rsid w:val="00BF121C"/>
    <w:rsid w:val="00C0174B"/>
    <w:rsid w:val="00C059A7"/>
    <w:rsid w:val="00C242CC"/>
    <w:rsid w:val="00C462E5"/>
    <w:rsid w:val="00C512B0"/>
    <w:rsid w:val="00C544F5"/>
    <w:rsid w:val="00C61C23"/>
    <w:rsid w:val="00C6611E"/>
    <w:rsid w:val="00C83DFA"/>
    <w:rsid w:val="00CA622B"/>
    <w:rsid w:val="00CB7B6B"/>
    <w:rsid w:val="00CC726B"/>
    <w:rsid w:val="00CF225F"/>
    <w:rsid w:val="00D00938"/>
    <w:rsid w:val="00D3448E"/>
    <w:rsid w:val="00D3798B"/>
    <w:rsid w:val="00D42012"/>
    <w:rsid w:val="00D42CDA"/>
    <w:rsid w:val="00D55872"/>
    <w:rsid w:val="00D55DCD"/>
    <w:rsid w:val="00D57B1C"/>
    <w:rsid w:val="00D745A7"/>
    <w:rsid w:val="00D77054"/>
    <w:rsid w:val="00D845FD"/>
    <w:rsid w:val="00D956F3"/>
    <w:rsid w:val="00DA331C"/>
    <w:rsid w:val="00DA572B"/>
    <w:rsid w:val="00DA71E6"/>
    <w:rsid w:val="00DA7BCE"/>
    <w:rsid w:val="00DB44D3"/>
    <w:rsid w:val="00DC0152"/>
    <w:rsid w:val="00DC1913"/>
    <w:rsid w:val="00DC43F3"/>
    <w:rsid w:val="00DD3496"/>
    <w:rsid w:val="00DD6162"/>
    <w:rsid w:val="00DD7A5D"/>
    <w:rsid w:val="00DE0F3B"/>
    <w:rsid w:val="00DF0035"/>
    <w:rsid w:val="00E074BC"/>
    <w:rsid w:val="00E153E1"/>
    <w:rsid w:val="00E17A5E"/>
    <w:rsid w:val="00E3482E"/>
    <w:rsid w:val="00E406A8"/>
    <w:rsid w:val="00E54FEF"/>
    <w:rsid w:val="00E57CCF"/>
    <w:rsid w:val="00E847F4"/>
    <w:rsid w:val="00E95C0D"/>
    <w:rsid w:val="00EB334A"/>
    <w:rsid w:val="00EB3446"/>
    <w:rsid w:val="00EB56C0"/>
    <w:rsid w:val="00EB7459"/>
    <w:rsid w:val="00EC0FCC"/>
    <w:rsid w:val="00EC1D80"/>
    <w:rsid w:val="00F163B5"/>
    <w:rsid w:val="00F20FA2"/>
    <w:rsid w:val="00F23212"/>
    <w:rsid w:val="00F418EB"/>
    <w:rsid w:val="00F73EBF"/>
    <w:rsid w:val="00F77838"/>
    <w:rsid w:val="00F84079"/>
    <w:rsid w:val="00FD7F51"/>
    <w:rsid w:val="00FE752A"/>
    <w:rsid w:val="00FF29A8"/>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8DAAA9"/>
  <w14:defaultImageDpi w14:val="300"/>
  <w15:docId w15:val="{7F3FCE2A-2DF8-B447-8058-66FECC53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EastAsia" w:hAnsi="Helvetica" w:cs="Corbel"/>
        <w:color w:val="000000"/>
        <w:sz w:val="18"/>
        <w:szCs w:val="18"/>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6166"/>
    <w:pPr>
      <w:ind w:left="720"/>
      <w:contextualSpacing/>
    </w:pPr>
  </w:style>
  <w:style w:type="paragraph" w:styleId="Notedebasdepage">
    <w:name w:val="footnote text"/>
    <w:basedOn w:val="Normal"/>
    <w:link w:val="NotedebasdepageCar"/>
    <w:uiPriority w:val="99"/>
    <w:unhideWhenUsed/>
    <w:rsid w:val="001B5A65"/>
    <w:rPr>
      <w:szCs w:val="24"/>
    </w:rPr>
  </w:style>
  <w:style w:type="character" w:customStyle="1" w:styleId="NotedebasdepageCar">
    <w:name w:val="Note de bas de page Car"/>
    <w:basedOn w:val="Policepardfaut"/>
    <w:link w:val="Notedebasdepage"/>
    <w:uiPriority w:val="99"/>
    <w:rsid w:val="001B5A65"/>
    <w:rPr>
      <w:sz w:val="24"/>
      <w:szCs w:val="24"/>
      <w:lang w:eastAsia="en-US"/>
    </w:rPr>
  </w:style>
  <w:style w:type="character" w:styleId="Appelnotedebasdep">
    <w:name w:val="footnote reference"/>
    <w:basedOn w:val="Policepardfaut"/>
    <w:uiPriority w:val="99"/>
    <w:unhideWhenUsed/>
    <w:rsid w:val="001B5A65"/>
    <w:rPr>
      <w:vertAlign w:val="superscript"/>
    </w:rPr>
  </w:style>
  <w:style w:type="character" w:customStyle="1" w:styleId="italic">
    <w:name w:val="italic"/>
    <w:basedOn w:val="Policepardfaut"/>
    <w:rsid w:val="00670899"/>
  </w:style>
  <w:style w:type="character" w:styleId="Lienhypertexte">
    <w:name w:val="Hyperlink"/>
    <w:basedOn w:val="Policepardfaut"/>
    <w:uiPriority w:val="99"/>
    <w:unhideWhenUsed/>
    <w:rsid w:val="00DD7A5D"/>
    <w:rPr>
      <w:color w:val="0000FF" w:themeColor="hyperlink"/>
      <w:u w:val="single"/>
    </w:rPr>
  </w:style>
  <w:style w:type="character" w:styleId="Lienhypertextesuivivisit">
    <w:name w:val="FollowedHyperlink"/>
    <w:basedOn w:val="Policepardfaut"/>
    <w:uiPriority w:val="99"/>
    <w:semiHidden/>
    <w:unhideWhenUsed/>
    <w:rsid w:val="004572B4"/>
    <w:rPr>
      <w:color w:val="800080" w:themeColor="followedHyperlink"/>
      <w:u w:val="single"/>
    </w:rPr>
  </w:style>
  <w:style w:type="character" w:customStyle="1" w:styleId="s2">
    <w:name w:val="s2"/>
    <w:basedOn w:val="Policepardfaut"/>
    <w:rsid w:val="00711590"/>
  </w:style>
  <w:style w:type="character" w:customStyle="1" w:styleId="apple-converted-space">
    <w:name w:val="apple-converted-space"/>
    <w:basedOn w:val="Policepardfaut"/>
    <w:rsid w:val="00711590"/>
  </w:style>
  <w:style w:type="paragraph" w:customStyle="1" w:styleId="tiesnewromanttekst">
    <w:name w:val="ties new romanttekst"/>
    <w:basedOn w:val="Notedebasdepage"/>
    <w:rsid w:val="00140C17"/>
    <w:rPr>
      <w:rFonts w:eastAsia="Times New Roman"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36970">
      <w:bodyDiv w:val="1"/>
      <w:marLeft w:val="0"/>
      <w:marRight w:val="0"/>
      <w:marTop w:val="0"/>
      <w:marBottom w:val="0"/>
      <w:divBdr>
        <w:top w:val="none" w:sz="0" w:space="0" w:color="auto"/>
        <w:left w:val="none" w:sz="0" w:space="0" w:color="auto"/>
        <w:bottom w:val="none" w:sz="0" w:space="0" w:color="auto"/>
        <w:right w:val="none" w:sz="0" w:space="0" w:color="auto"/>
      </w:divBdr>
    </w:div>
    <w:div w:id="237902972">
      <w:bodyDiv w:val="1"/>
      <w:marLeft w:val="0"/>
      <w:marRight w:val="0"/>
      <w:marTop w:val="0"/>
      <w:marBottom w:val="0"/>
      <w:divBdr>
        <w:top w:val="none" w:sz="0" w:space="0" w:color="auto"/>
        <w:left w:val="none" w:sz="0" w:space="0" w:color="auto"/>
        <w:bottom w:val="none" w:sz="0" w:space="0" w:color="auto"/>
        <w:right w:val="none" w:sz="0" w:space="0" w:color="auto"/>
      </w:divBdr>
    </w:div>
    <w:div w:id="293606915">
      <w:bodyDiv w:val="1"/>
      <w:marLeft w:val="0"/>
      <w:marRight w:val="0"/>
      <w:marTop w:val="0"/>
      <w:marBottom w:val="0"/>
      <w:divBdr>
        <w:top w:val="none" w:sz="0" w:space="0" w:color="auto"/>
        <w:left w:val="none" w:sz="0" w:space="0" w:color="auto"/>
        <w:bottom w:val="none" w:sz="0" w:space="0" w:color="auto"/>
        <w:right w:val="none" w:sz="0" w:space="0" w:color="auto"/>
      </w:divBdr>
    </w:div>
    <w:div w:id="325670884">
      <w:bodyDiv w:val="1"/>
      <w:marLeft w:val="0"/>
      <w:marRight w:val="0"/>
      <w:marTop w:val="0"/>
      <w:marBottom w:val="0"/>
      <w:divBdr>
        <w:top w:val="none" w:sz="0" w:space="0" w:color="auto"/>
        <w:left w:val="none" w:sz="0" w:space="0" w:color="auto"/>
        <w:bottom w:val="none" w:sz="0" w:space="0" w:color="auto"/>
        <w:right w:val="none" w:sz="0" w:space="0" w:color="auto"/>
      </w:divBdr>
    </w:div>
    <w:div w:id="370611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p.europa.eu/en/publication-detail/-/publication/44494727-276f-11ee-839d-01aa75ed71a1" TargetMode="External"/><Relationship Id="rId13" Type="http://schemas.openxmlformats.org/officeDocument/2006/relationships/hyperlink" Target="https://www.health.belgium.be/fr/environnement/aarhusbe/mise-en-oeuvre-de-la-convention-en-belgique" TargetMode="External"/><Relationship Id="rId3" Type="http://schemas.openxmlformats.org/officeDocument/2006/relationships/hyperlink" Target="https://www.slate.fr/story/241147/relance-mines-union-europeenne-decouverte-gisements-terres-rares-suede-materiaux-lithium-industrie-opposition-ecologistes-population" TargetMode="External"/><Relationship Id="rId7" Type="http://schemas.openxmlformats.org/officeDocument/2006/relationships/hyperlink" Target="https://www.researchgate.net/publication/352765679_2021_IPCC-IPBES_scientific_outcome_final/link/60eb0d9a30e8e50c01fa03c9/download?_tp=eyJjb250ZXh0Ijp7ImZpcnN0UGFnZSI6InB1YmxpY2F0aW9uIiwicGFnZSI6InB1YmxpY2F0aW9uIn19" TargetMode="External"/><Relationship Id="rId12" Type="http://schemas.openxmlformats.org/officeDocument/2006/relationships/hyperlink" Target="https://www.health.belgium.be/fr/environnement/aarhusbe/mise-en-oeuvre-de-la-convention-lunion-europeenne" TargetMode="External"/><Relationship Id="rId2" Type="http://schemas.openxmlformats.org/officeDocument/2006/relationships/hyperlink" Target="https://ec.europa.eu/commission/presscorner/detail/en/ip_23_5909" TargetMode="External"/><Relationship Id="rId1" Type="http://schemas.openxmlformats.org/officeDocument/2006/relationships/hyperlink" Target="https://ec.europa.eu/commission/presscorner/detail/en/IP_22_3746" TargetMode="External"/><Relationship Id="rId6" Type="http://schemas.openxmlformats.org/officeDocument/2006/relationships/hyperlink" Target="https://www.cbd.int/article/draft-1-global-biodiversity-framework" TargetMode="External"/><Relationship Id="rId11" Type="http://schemas.openxmlformats.org/officeDocument/2006/relationships/hyperlink" Target="https://www.belgischegrondwet.be/dossier/rechten-voor-de-natuur" TargetMode="External"/><Relationship Id="rId5" Type="http://schemas.openxmlformats.org/officeDocument/2006/relationships/hyperlink" Target="https://www.consilium.europa.eu/en/press/press-releases/2024/02/20/climate-action-council-and-parliament-agree-to-establish-an-eu-carbon-removals-certification-framework/?ref=ctvc.co" TargetMode="External"/><Relationship Id="rId15" Type="http://schemas.openxmlformats.org/officeDocument/2006/relationships/hyperlink" Target="http://biodiversite.wallonie.be/fr/13-02-2024-colloque-horizons-partages-sur-la-protection-de-la-biodiversite-12-03-2024.html?IDD=7081&amp;IDC=3355" TargetMode="External"/><Relationship Id="rId10" Type="http://schemas.openxmlformats.org/officeDocument/2006/relationships/hyperlink" Target="https://www.belgischegrondwet.be/themas/mensenrechten/juridische-verdieping" TargetMode="External"/><Relationship Id="rId4" Type="http://schemas.openxmlformats.org/officeDocument/2006/relationships/hyperlink" Target="https://data.europa.eu/doi/10.2777/171313" TargetMode="External"/><Relationship Id="rId9" Type="http://schemas.openxmlformats.org/officeDocument/2006/relationships/hyperlink" Target="https://eur-lex.europa.eu/legal-content/FR/TXT/PDF/?uri=CELEX:12012E/TXT" TargetMode="External"/><Relationship Id="rId14" Type="http://schemas.openxmlformats.org/officeDocument/2006/relationships/hyperlink" Target="https://fr.wikipedia.org/wiki/Trait%C3%A9_de_Maastrich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137F4-B9D5-B84C-BC1F-6E0C9BE4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1897</Words>
  <Characters>10435</Characters>
  <Application>Microsoft Office Word</Application>
  <DocSecurity>0</DocSecurity>
  <Lines>86</Lines>
  <Paragraphs>24</Paragraphs>
  <ScaleCrop>false</ScaleCrop>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 Office 2004 Test Drive</dc:creator>
  <cp:keywords/>
  <dc:description/>
  <cp:lastModifiedBy>Anne PAYE</cp:lastModifiedBy>
  <cp:revision>25</cp:revision>
  <dcterms:created xsi:type="dcterms:W3CDTF">2024-02-29T22:37:00Z</dcterms:created>
  <dcterms:modified xsi:type="dcterms:W3CDTF">2024-03-02T15:54:00Z</dcterms:modified>
</cp:coreProperties>
</file>