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FB" w:rsidRPr="00F550A1" w:rsidRDefault="00235749" w:rsidP="00F5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F550A1">
        <w:rPr>
          <w:b/>
        </w:rPr>
        <w:t>PROPOSITION DE DÉCRET</w:t>
      </w:r>
      <w:r w:rsidR="0013159C" w:rsidRPr="00F550A1">
        <w:rPr>
          <w:b/>
        </w:rPr>
        <w:t xml:space="preserve"> WALLON</w:t>
      </w:r>
      <w:r w:rsidR="00F550A1" w:rsidRPr="00F550A1">
        <w:rPr>
          <w:b/>
        </w:rPr>
        <w:t xml:space="preserve"> </w:t>
      </w:r>
      <w:r w:rsidRPr="00F550A1">
        <w:rPr>
          <w:b/>
        </w:rPr>
        <w:t>modifiant les articles 1er, 2, 32, 83 et 92 du décret du 11 mars 1999 relatif au permis</w:t>
      </w:r>
      <w:r w:rsidR="00F550A1">
        <w:rPr>
          <w:b/>
        </w:rPr>
        <w:t xml:space="preserve"> </w:t>
      </w:r>
      <w:r w:rsidRPr="00F550A1">
        <w:rPr>
          <w:b/>
        </w:rPr>
        <w:t>d’environnement et insérant un article 86bis</w:t>
      </w:r>
    </w:p>
    <w:p w:rsidR="0013159C" w:rsidRPr="00F550A1" w:rsidRDefault="0013159C" w:rsidP="00F5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35749" w:rsidRPr="00F550A1" w:rsidRDefault="0013159C" w:rsidP="00F5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 w:rsidRPr="00F550A1">
        <w:rPr>
          <w:b/>
        </w:rPr>
        <w:t>et</w:t>
      </w:r>
      <w:proofErr w:type="gramEnd"/>
      <w:r w:rsidRPr="00F550A1">
        <w:rPr>
          <w:b/>
        </w:rPr>
        <w:t xml:space="preserve"> </w:t>
      </w:r>
      <w:r w:rsidR="00235749" w:rsidRPr="00F550A1">
        <w:rPr>
          <w:b/>
        </w:rPr>
        <w:t>CIRCULAIRE DU GOUVERNEMENT RELATIVE AU CADRE DE RÉFÉRENCE ÉOLIEN</w:t>
      </w:r>
      <w:r w:rsidRPr="00F550A1">
        <w:rPr>
          <w:b/>
        </w:rPr>
        <w:t xml:space="preserve"> du 25/1/2024.</w:t>
      </w:r>
    </w:p>
    <w:p w:rsidR="0013159C" w:rsidRPr="0013159C" w:rsidRDefault="0013159C" w:rsidP="0013159C">
      <w:pPr>
        <w:rPr>
          <w:b/>
        </w:rPr>
      </w:pPr>
    </w:p>
    <w:p w:rsidR="00235749" w:rsidRDefault="0013159C" w:rsidP="00235749">
      <w:r>
        <w:t>Avec</w:t>
      </w:r>
      <w:r w:rsidR="00235749">
        <w:t xml:space="preserve"> ces deux textes, le gouvernement wallon veut développer à marche forcée l’éolien terrestre en Wallonie en supprimant les contraintes pour les promoteurs et en limitant les possibilités de recours des citoyens.</w:t>
      </w:r>
    </w:p>
    <w:p w:rsidR="00235749" w:rsidRDefault="00235749" w:rsidP="00235749"/>
    <w:p w:rsidR="00235749" w:rsidRDefault="00235749" w:rsidP="00235749">
      <w:r>
        <w:t xml:space="preserve">Nous examinons ci-après les impacts de ces mesures sur le réchauffement climatique </w:t>
      </w:r>
      <w:r w:rsidR="00F550A1">
        <w:t>dès lors que le développement de l’éolien</w:t>
      </w:r>
      <w:r>
        <w:t xml:space="preserve"> </w:t>
      </w:r>
      <w:r w:rsidR="00F550A1">
        <w:t>est</w:t>
      </w:r>
      <w:r>
        <w:t xml:space="preserve"> désormais </w:t>
      </w:r>
      <w:r w:rsidR="00F550A1">
        <w:t>qualifié d’</w:t>
      </w:r>
      <w:r>
        <w:t>intérêt public majeur</w:t>
      </w:r>
      <w:r w:rsidR="00807EEE">
        <w:t xml:space="preserve"> comme </w:t>
      </w:r>
      <w:r w:rsidR="00F550A1">
        <w:t>l’affirment</w:t>
      </w:r>
      <w:r w:rsidR="00807EEE">
        <w:t xml:space="preserve"> les commentaires des articles du décret</w:t>
      </w:r>
      <w:r w:rsidR="0013159C">
        <w:t xml:space="preserve"> et de la circulaire.</w:t>
      </w:r>
    </w:p>
    <w:p w:rsidR="00807EEE" w:rsidRDefault="00807EEE" w:rsidP="00235749"/>
    <w:p w:rsidR="00807EEE" w:rsidRDefault="00807EEE" w:rsidP="00235749">
      <w:r>
        <w:t>Nous nous baserons donc uniquement sur les chiffres officiels en faisant abstraction des critiques dont ils peuvent être l’objet.</w:t>
      </w:r>
    </w:p>
    <w:p w:rsidR="00807EEE" w:rsidRDefault="00807EEE" w:rsidP="00235749"/>
    <w:p w:rsidR="00807EEE" w:rsidRDefault="00807EEE" w:rsidP="00235749">
      <w:r>
        <w:t xml:space="preserve">Le gouvernement wallon entend porter la production éolienne sur le territoire wallon à 6.200 </w:t>
      </w:r>
      <w:proofErr w:type="spellStart"/>
      <w:proofErr w:type="gramStart"/>
      <w:r>
        <w:t>GWh</w:t>
      </w:r>
      <w:proofErr w:type="spellEnd"/>
      <w:proofErr w:type="gramEnd"/>
      <w:r>
        <w:t xml:space="preserve"> à l’horizon 2030. C’est selon lui une augmentation de 250 %.</w:t>
      </w:r>
    </w:p>
    <w:p w:rsidR="00807EEE" w:rsidRDefault="00807EEE" w:rsidP="00235749">
      <w:r>
        <w:t xml:space="preserve">Cela voudrait donc dire que la production actuelle est de 2.480 </w:t>
      </w:r>
      <w:proofErr w:type="spellStart"/>
      <w:proofErr w:type="gramStart"/>
      <w:r>
        <w:t>GWh</w:t>
      </w:r>
      <w:proofErr w:type="spellEnd"/>
      <w:proofErr w:type="gramEnd"/>
      <w:r>
        <w:t xml:space="preserve">. </w:t>
      </w:r>
      <w:proofErr w:type="gramStart"/>
      <w:r>
        <w:t>( Cela</w:t>
      </w:r>
      <w:proofErr w:type="gramEnd"/>
      <w:r>
        <w:t xml:space="preserve"> ne correspond pas aux chiffres de l’Observatoire de l’éolien qui fait état d’une production de 1.880 </w:t>
      </w:r>
      <w:proofErr w:type="spellStart"/>
      <w:r>
        <w:t>GWh</w:t>
      </w:r>
      <w:proofErr w:type="spellEnd"/>
      <w:r>
        <w:t>, mais passons</w:t>
      </w:r>
      <w:r w:rsidR="000E453B">
        <w:t>,</w:t>
      </w:r>
      <w:r>
        <w:t xml:space="preserve"> le lobby éolien est passé maître dans l’art de l’enfumage ).</w:t>
      </w:r>
    </w:p>
    <w:p w:rsidR="00807EEE" w:rsidRDefault="00807EEE" w:rsidP="00235749"/>
    <w:p w:rsidR="00807EEE" w:rsidRDefault="00807EEE" w:rsidP="00235749">
      <w:r>
        <w:t xml:space="preserve">La production </w:t>
      </w:r>
      <w:r w:rsidR="0013159C">
        <w:t xml:space="preserve">éolienne </w:t>
      </w:r>
      <w:r>
        <w:t xml:space="preserve">wallonne devra donc </w:t>
      </w:r>
      <w:r w:rsidR="00F550A1">
        <w:t xml:space="preserve">officiellement </w:t>
      </w:r>
      <w:bookmarkStart w:id="0" w:name="_GoBack"/>
      <w:bookmarkEnd w:id="0"/>
      <w:r>
        <w:t xml:space="preserve">augmenter de 3.720 </w:t>
      </w:r>
      <w:proofErr w:type="spellStart"/>
      <w:r>
        <w:t>GW</w:t>
      </w:r>
      <w:r w:rsidR="0013159C">
        <w:t>h</w:t>
      </w:r>
      <w:proofErr w:type="spellEnd"/>
      <w:r w:rsidR="00EB64D7">
        <w:t xml:space="preserve"> ou 3.720.000.000 kWh.</w:t>
      </w:r>
    </w:p>
    <w:p w:rsidR="00807EEE" w:rsidRDefault="00807EEE" w:rsidP="00235749"/>
    <w:p w:rsidR="00EB64D7" w:rsidRDefault="00807EEE" w:rsidP="00235749">
      <w:r>
        <w:t xml:space="preserve">Selon les estimations de </w:t>
      </w:r>
      <w:proofErr w:type="gramStart"/>
      <w:r w:rsidR="000E453B">
        <w:t xml:space="preserve">la </w:t>
      </w:r>
      <w:r>
        <w:t xml:space="preserve"> </w:t>
      </w:r>
      <w:proofErr w:type="spellStart"/>
      <w:r>
        <w:t>CWaPE</w:t>
      </w:r>
      <w:proofErr w:type="spellEnd"/>
      <w:proofErr w:type="gramEnd"/>
      <w:r>
        <w:t>, reprise</w:t>
      </w:r>
      <w:r w:rsidR="00EB64D7">
        <w:t>s</w:t>
      </w:r>
      <w:r>
        <w:t xml:space="preserve"> par le lobby éolien EDORA</w:t>
      </w:r>
      <w:r w:rsidR="00EB64D7">
        <w:t>, l’énergie éolienne permet d’éviter le rejet dans l’atmosphère de 456 g de CO2 par kWh produit.</w:t>
      </w:r>
      <w:r w:rsidR="00736763">
        <w:t xml:space="preserve"> </w:t>
      </w:r>
      <w:r w:rsidR="00AD606C">
        <w:t xml:space="preserve">Il faut bien évidemment préciser que cette économie </w:t>
      </w:r>
      <w:r w:rsidR="00F550A1">
        <w:t xml:space="preserve">CO2 </w:t>
      </w:r>
      <w:r w:rsidR="00AD606C">
        <w:t xml:space="preserve">doit se comprendre par rapport à la production d’électricité </w:t>
      </w:r>
      <w:r w:rsidR="00F550A1">
        <w:t xml:space="preserve">générée </w:t>
      </w:r>
      <w:r w:rsidR="00AD606C">
        <w:t xml:space="preserve">par de l’énergie fossile. Soulignons </w:t>
      </w:r>
      <w:r w:rsidR="00F550A1">
        <w:t xml:space="preserve">également </w:t>
      </w:r>
      <w:r w:rsidR="00AD606C">
        <w:t>que le nucléaire n’émet pas de CO2.</w:t>
      </w:r>
    </w:p>
    <w:p w:rsidR="00EB64D7" w:rsidRDefault="00EB64D7" w:rsidP="00235749"/>
    <w:p w:rsidR="00EB64D7" w:rsidRDefault="00EB64D7" w:rsidP="00235749">
      <w:r>
        <w:t>L’augmentation de la production éolienne wallonne permettra donc d’éviter 456g x 3.720.000.000 = 1.696.320.000.000 g de CO2 ou 1.696.320 tonnes</w:t>
      </w:r>
      <w:r w:rsidR="0013159C">
        <w:t xml:space="preserve"> de CO2.</w:t>
      </w:r>
      <w:r w:rsidR="00AD606C">
        <w:t>( pour autant qu’elle se substitue au gaz)</w:t>
      </w:r>
    </w:p>
    <w:p w:rsidR="0013159C" w:rsidRDefault="0013159C" w:rsidP="00235749"/>
    <w:p w:rsidR="00EB64D7" w:rsidRDefault="0013159C" w:rsidP="00235749">
      <w:r>
        <w:t>Il est par ailleurs acquis que le CO2 est responsable du réchauffement climatique</w:t>
      </w:r>
    </w:p>
    <w:p w:rsidR="00EB64D7" w:rsidRDefault="0013159C" w:rsidP="00235749">
      <w:r>
        <w:t>D</w:t>
      </w:r>
      <w:r w:rsidR="00EB64D7">
        <w:t xml:space="preserve">ans son dernier rapport AR6, le GIECC estime avec un haut degré de confiance que </w:t>
      </w:r>
      <w:r w:rsidR="000E453B">
        <w:t xml:space="preserve">le rejet de 1.000 milliards de tonne de CO2 </w:t>
      </w:r>
      <w:proofErr w:type="gramStart"/>
      <w:r w:rsidR="000E453B">
        <w:t>( 1.000.000.000.000</w:t>
      </w:r>
      <w:proofErr w:type="gramEnd"/>
      <w:r w:rsidR="000E453B">
        <w:t>) provoque une hausse des températures de 0,45 °C.</w:t>
      </w:r>
    </w:p>
    <w:p w:rsidR="000E453B" w:rsidRDefault="000E453B" w:rsidP="00235749"/>
    <w:p w:rsidR="000E453B" w:rsidRDefault="00F550A1" w:rsidP="00235749">
      <w:r>
        <w:rPr>
          <w:b/>
        </w:rPr>
        <w:t>Le développent totalitaire à marche forcée de l’éolien terrestre wallon</w:t>
      </w:r>
      <w:r w:rsidR="000E453B" w:rsidRPr="0013159C">
        <w:rPr>
          <w:b/>
        </w:rPr>
        <w:t xml:space="preserve"> permettra donc d’éviter un réchauffement </w:t>
      </w:r>
      <w:r>
        <w:rPr>
          <w:b/>
        </w:rPr>
        <w:t xml:space="preserve">climatique </w:t>
      </w:r>
      <w:r w:rsidR="000E453B" w:rsidRPr="0013159C">
        <w:rPr>
          <w:b/>
        </w:rPr>
        <w:t>de 0,00000076°C.</w:t>
      </w:r>
      <w:r w:rsidR="000E453B">
        <w:t xml:space="preserve"> </w:t>
      </w:r>
      <w:proofErr w:type="gramStart"/>
      <w:r w:rsidR="000E453B">
        <w:t>( 0</w:t>
      </w:r>
      <w:proofErr w:type="gramEnd"/>
      <w:r w:rsidR="000E453B">
        <w:t>,45/1.000.000.000.000 x 1.696.320).</w:t>
      </w:r>
    </w:p>
    <w:p w:rsidR="00807EEE" w:rsidRDefault="00807EEE" w:rsidP="00235749"/>
    <w:p w:rsidR="000E453B" w:rsidRDefault="000E453B" w:rsidP="00235749">
      <w:pPr>
        <w:rPr>
          <w:b/>
        </w:rPr>
      </w:pPr>
      <w:r w:rsidRPr="0013159C">
        <w:rPr>
          <w:b/>
        </w:rPr>
        <w:t>On peut donc légitimement se poser la question de savoir si cet impact de 0,00000076°C justifie un intérêt public majeur. Est-ce que cela justifie que l’on bafoue les droits des citoyens ? est-ce que cela justifie que l’on mette en danger la biodiversité ?</w:t>
      </w:r>
      <w:r w:rsidR="00F550A1">
        <w:rPr>
          <w:b/>
        </w:rPr>
        <w:t xml:space="preserve"> </w:t>
      </w:r>
      <w:proofErr w:type="gramStart"/>
      <w:r w:rsidR="0013159C">
        <w:rPr>
          <w:b/>
        </w:rPr>
        <w:t>Est</w:t>
      </w:r>
      <w:proofErr w:type="gramEnd"/>
      <w:r w:rsidR="0013159C">
        <w:rPr>
          <w:b/>
        </w:rPr>
        <w:t>-ce que cela justifie que l’on saccage nos paysages ruraux ?</w:t>
      </w:r>
      <w:r w:rsidRPr="0013159C">
        <w:rPr>
          <w:b/>
        </w:rPr>
        <w:t xml:space="preserve"> Est-ce que cela justifie que cela provoque un renchérissement </w:t>
      </w:r>
      <w:r w:rsidR="0013159C" w:rsidRPr="0013159C">
        <w:rPr>
          <w:b/>
        </w:rPr>
        <w:t>du prix de l’électricité ?</w:t>
      </w:r>
    </w:p>
    <w:p w:rsidR="0013159C" w:rsidRDefault="0013159C" w:rsidP="00235749">
      <w:pPr>
        <w:rPr>
          <w:b/>
        </w:rPr>
      </w:pPr>
    </w:p>
    <w:p w:rsidR="0013159C" w:rsidRPr="0013159C" w:rsidRDefault="0013159C" w:rsidP="00235749">
      <w:pPr>
        <w:rPr>
          <w:b/>
        </w:rPr>
      </w:pPr>
      <w:r>
        <w:rPr>
          <w:b/>
        </w:rPr>
        <w:t xml:space="preserve">Est-ce que </w:t>
      </w:r>
      <w:proofErr w:type="gramStart"/>
      <w:r>
        <w:rPr>
          <w:b/>
        </w:rPr>
        <w:t>quelqu’un a jamais</w:t>
      </w:r>
      <w:proofErr w:type="gramEnd"/>
      <w:r>
        <w:rPr>
          <w:b/>
        </w:rPr>
        <w:t xml:space="preserve"> fait une étude coûts/bénéfices </w:t>
      </w:r>
      <w:r w:rsidR="00F550A1">
        <w:rPr>
          <w:b/>
        </w:rPr>
        <w:t>au gouvernement wallon ? Il semble que non : l’idéologie et le dogmatisme continuent de régner.</w:t>
      </w:r>
    </w:p>
    <w:sectPr w:rsidR="0013159C" w:rsidRPr="0013159C" w:rsidSect="009676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49"/>
    <w:rsid w:val="000E453B"/>
    <w:rsid w:val="0013159C"/>
    <w:rsid w:val="001D40FB"/>
    <w:rsid w:val="00235749"/>
    <w:rsid w:val="00383F57"/>
    <w:rsid w:val="00736763"/>
    <w:rsid w:val="00807EEE"/>
    <w:rsid w:val="0096760C"/>
    <w:rsid w:val="00AC4026"/>
    <w:rsid w:val="00AD606C"/>
    <w:rsid w:val="00EB64D7"/>
    <w:rsid w:val="00F5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47378"/>
  <w14:defaultImageDpi w14:val="32767"/>
  <w15:chartTrackingRefBased/>
  <w15:docId w15:val="{8B94EFB6-F3DB-D149-8B2B-6B153198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35749"/>
    <w:pPr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  <w:lang w:val="fr-BE"/>
    </w:rPr>
  </w:style>
  <w:style w:type="character" w:customStyle="1" w:styleId="TitreCar">
    <w:name w:val="Titre Car"/>
    <w:basedOn w:val="Policepardfaut"/>
    <w:link w:val="Titre"/>
    <w:uiPriority w:val="10"/>
    <w:rsid w:val="00235749"/>
    <w:rPr>
      <w:rFonts w:ascii="Times New Roman" w:eastAsiaTheme="majorEastAsia" w:hAnsi="Times New Roman" w:cstheme="majorBidi"/>
      <w:b/>
      <w:spacing w:val="-10"/>
      <w:kern w:val="28"/>
      <w:sz w:val="32"/>
      <w:szCs w:val="56"/>
      <w:lang w:val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5749"/>
    <w:pPr>
      <w:numPr>
        <w:ilvl w:val="1"/>
      </w:numPr>
      <w:spacing w:after="240"/>
      <w:jc w:val="center"/>
    </w:pPr>
    <w:rPr>
      <w:rFonts w:ascii="Times New Roman" w:eastAsiaTheme="minorEastAsia" w:hAnsi="Times New Roman"/>
      <w:spacing w:val="15"/>
      <w:sz w:val="22"/>
      <w:szCs w:val="22"/>
      <w:lang w:val="fr-BE"/>
    </w:rPr>
  </w:style>
  <w:style w:type="character" w:customStyle="1" w:styleId="Sous-titreCar">
    <w:name w:val="Sous-titre Car"/>
    <w:basedOn w:val="Policepardfaut"/>
    <w:link w:val="Sous-titre"/>
    <w:uiPriority w:val="11"/>
    <w:rsid w:val="00235749"/>
    <w:rPr>
      <w:rFonts w:ascii="Times New Roman" w:eastAsiaTheme="minorEastAsia" w:hAnsi="Times New Roman"/>
      <w:spacing w:val="15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Lahaye</dc:creator>
  <cp:keywords/>
  <dc:description/>
  <cp:lastModifiedBy>Yves Lahaye</cp:lastModifiedBy>
  <cp:revision>2</cp:revision>
  <dcterms:created xsi:type="dcterms:W3CDTF">2024-02-24T09:40:00Z</dcterms:created>
  <dcterms:modified xsi:type="dcterms:W3CDTF">2024-02-25T06:57:00Z</dcterms:modified>
</cp:coreProperties>
</file>